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BFDD" w14:textId="77777777" w:rsidR="00FE1A44" w:rsidRPr="00CB2A6B" w:rsidRDefault="00FE1A44" w:rsidP="0077727E">
      <w:pPr>
        <w:jc w:val="center"/>
        <w:rPr>
          <w:rFonts w:ascii="Verdana" w:hAnsi="Verdana" w:cs="Arial"/>
          <w:b/>
          <w:color w:val="000000" w:themeColor="text1"/>
        </w:rPr>
      </w:pPr>
    </w:p>
    <w:p w14:paraId="3146EDED" w14:textId="77777777" w:rsidR="00B81B1F" w:rsidRPr="00CB2A6B" w:rsidRDefault="00B81B1F" w:rsidP="007C702A">
      <w:pPr>
        <w:rPr>
          <w:rFonts w:ascii="Verdana" w:hAnsi="Verdana" w:cs="Arial"/>
          <w:color w:val="000000" w:themeColor="text1"/>
          <w:lang w:val="es-ES_tradnl" w:eastAsia="es-CO"/>
        </w:rPr>
      </w:pPr>
    </w:p>
    <w:p w14:paraId="09226901" w14:textId="77777777" w:rsidR="0058222E" w:rsidRPr="00CB2A6B" w:rsidRDefault="0058222E" w:rsidP="007C702A">
      <w:pPr>
        <w:rPr>
          <w:rFonts w:ascii="Verdana" w:hAnsi="Verdana" w:cs="Arial"/>
          <w:color w:val="000000" w:themeColor="text1"/>
          <w:lang w:val="es-ES_tradnl" w:eastAsia="es-CO"/>
        </w:rPr>
      </w:pPr>
    </w:p>
    <w:p w14:paraId="0822FEEB" w14:textId="5A00D6E2" w:rsidR="00D70D7B" w:rsidRPr="00CB2A6B" w:rsidRDefault="00D70D7B" w:rsidP="187604FC">
      <w:pPr>
        <w:rPr>
          <w:rFonts w:ascii="Verdana" w:hAnsi="Verdana" w:cs="Arial"/>
          <w:color w:val="000000" w:themeColor="text1"/>
          <w:lang w:val="es-ES" w:eastAsia="es-CO"/>
        </w:rPr>
      </w:pPr>
      <w:r w:rsidRPr="00CB2A6B">
        <w:rPr>
          <w:rFonts w:ascii="Verdana" w:hAnsi="Verdana" w:cs="Arial"/>
          <w:color w:val="000000" w:themeColor="text1"/>
          <w:lang w:val="es-ES" w:eastAsia="es-CO"/>
        </w:rPr>
        <w:t xml:space="preserve">Para el presente </w:t>
      </w:r>
      <w:r w:rsidR="00C61BDB" w:rsidRPr="00CB2A6B">
        <w:rPr>
          <w:rFonts w:ascii="Verdana" w:hAnsi="Verdana" w:cs="Arial"/>
          <w:color w:val="000000" w:themeColor="text1"/>
          <w:lang w:val="es-ES" w:eastAsia="es-CO"/>
        </w:rPr>
        <w:t xml:space="preserve">procedimiento </w:t>
      </w:r>
      <w:r w:rsidRPr="00CB2A6B">
        <w:rPr>
          <w:rFonts w:ascii="Verdana" w:hAnsi="Verdana" w:cs="Arial"/>
          <w:color w:val="000000" w:themeColor="text1"/>
          <w:lang w:val="es-ES" w:eastAsia="es-CO"/>
        </w:rPr>
        <w:t xml:space="preserve">contractual, en atención </w:t>
      </w:r>
      <w:r w:rsidR="00B81B1F" w:rsidRPr="00CB2A6B">
        <w:rPr>
          <w:rFonts w:ascii="Verdana" w:hAnsi="Verdana" w:cs="Arial"/>
          <w:color w:val="000000" w:themeColor="text1"/>
          <w:lang w:val="es-ES" w:eastAsia="es-CO"/>
        </w:rPr>
        <w:t>a la</w:t>
      </w:r>
      <w:r w:rsidRPr="00CB2A6B">
        <w:rPr>
          <w:rFonts w:ascii="Verdana" w:hAnsi="Verdana" w:cs="Arial"/>
          <w:color w:val="000000" w:themeColor="text1"/>
          <w:lang w:val="es-ES" w:eastAsia="es-CO"/>
        </w:rPr>
        <w:t xml:space="preserve"> Ley 1150 de 2007 y los artículos 2.2.1.1.1.3.1 y 2.2.1.1.1.6.</w:t>
      </w:r>
      <w:r w:rsidR="00B81B1F" w:rsidRPr="00CB2A6B">
        <w:rPr>
          <w:rFonts w:ascii="Verdana" w:hAnsi="Verdana" w:cs="Arial"/>
          <w:color w:val="000000" w:themeColor="text1"/>
          <w:lang w:val="es-ES" w:eastAsia="es-CO"/>
        </w:rPr>
        <w:t>3. del</w:t>
      </w:r>
      <w:r w:rsidRPr="00CB2A6B">
        <w:rPr>
          <w:rFonts w:ascii="Verdana" w:hAnsi="Verdana" w:cs="Arial"/>
          <w:color w:val="000000" w:themeColor="text1"/>
          <w:lang w:val="es-ES" w:eastAsia="es-CO"/>
        </w:rPr>
        <w:t xml:space="preserve"> Decreto </w:t>
      </w:r>
      <w:r w:rsidR="00B81B1F" w:rsidRPr="00CB2A6B">
        <w:rPr>
          <w:rFonts w:ascii="Verdana" w:hAnsi="Verdana" w:cs="Arial"/>
          <w:color w:val="000000" w:themeColor="text1"/>
          <w:lang w:val="es-ES" w:eastAsia="es-CO"/>
        </w:rPr>
        <w:t>1082 de</w:t>
      </w:r>
      <w:r w:rsidR="006E6D9B" w:rsidRPr="00CB2A6B">
        <w:rPr>
          <w:rFonts w:ascii="Verdana" w:hAnsi="Verdana" w:cs="Arial"/>
          <w:color w:val="000000" w:themeColor="text1"/>
          <w:lang w:val="es-ES" w:eastAsia="es-CO"/>
        </w:rPr>
        <w:t xml:space="preserve"> 2015, entiéndase por </w:t>
      </w:r>
      <w:r w:rsidR="00624AC2" w:rsidRPr="00CB2A6B">
        <w:rPr>
          <w:rFonts w:ascii="Verdana" w:hAnsi="Verdana" w:cs="Arial"/>
          <w:color w:val="000000" w:themeColor="text1"/>
          <w:lang w:val="es-ES" w:eastAsia="es-CO"/>
        </w:rPr>
        <w:t>r</w:t>
      </w:r>
      <w:r w:rsidRPr="00CB2A6B">
        <w:rPr>
          <w:rFonts w:ascii="Verdana" w:hAnsi="Verdana" w:cs="Arial"/>
          <w:color w:val="000000" w:themeColor="text1"/>
          <w:lang w:val="es-ES" w:eastAsia="es-CO"/>
        </w:rPr>
        <w:t>iesgo</w:t>
      </w:r>
      <w:r w:rsidR="006E6D9B" w:rsidRPr="00CB2A6B">
        <w:rPr>
          <w:rFonts w:ascii="Verdana" w:hAnsi="Verdana" w:cs="Arial"/>
          <w:color w:val="000000" w:themeColor="text1"/>
          <w:lang w:val="es-ES" w:eastAsia="es-CO"/>
        </w:rPr>
        <w:t xml:space="preserve"> </w:t>
      </w:r>
      <w:r w:rsidRPr="00CB2A6B">
        <w:rPr>
          <w:rFonts w:ascii="Verdana" w:hAnsi="Verdana" w:cs="Arial"/>
          <w:color w:val="000000" w:themeColor="text1"/>
          <w:lang w:val="es-ES" w:eastAsia="es-CO"/>
        </w:rPr>
        <w:t xml:space="preserve">la probabilidad de ocurrencia de eventos aleatorios que afecten el desarrollo </w:t>
      </w:r>
      <w:proofErr w:type="gramStart"/>
      <w:r w:rsidRPr="00CB2A6B">
        <w:rPr>
          <w:rFonts w:ascii="Verdana" w:hAnsi="Verdana" w:cs="Arial"/>
          <w:color w:val="000000" w:themeColor="text1"/>
          <w:lang w:val="es-ES" w:eastAsia="es-CO"/>
        </w:rPr>
        <w:t>del mismo</w:t>
      </w:r>
      <w:proofErr w:type="gramEnd"/>
      <w:r w:rsidRPr="00CB2A6B">
        <w:rPr>
          <w:rFonts w:ascii="Verdana" w:hAnsi="Verdana" w:cs="Arial"/>
          <w:color w:val="000000" w:themeColor="text1"/>
          <w:lang w:val="es-ES" w:eastAsia="es-CO"/>
        </w:rPr>
        <w:t xml:space="preserve">, generando una variación sobre el resultado esperado, tanto en relación con los costos </w:t>
      </w:r>
      <w:r w:rsidR="00B81B1F" w:rsidRPr="00CB2A6B">
        <w:rPr>
          <w:rFonts w:ascii="Verdana" w:hAnsi="Verdana" w:cs="Arial"/>
          <w:color w:val="000000" w:themeColor="text1"/>
          <w:lang w:val="es-ES" w:eastAsia="es-CO"/>
        </w:rPr>
        <w:t>como con</w:t>
      </w:r>
      <w:r w:rsidRPr="00CB2A6B">
        <w:rPr>
          <w:rFonts w:ascii="Verdana" w:hAnsi="Verdana" w:cs="Arial"/>
          <w:color w:val="000000" w:themeColor="text1"/>
          <w:lang w:val="es-ES" w:eastAsia="es-CO"/>
        </w:rPr>
        <w:t xml:space="preserve"> las actividades a desarrollar en la ejecución contractual.</w:t>
      </w:r>
    </w:p>
    <w:p w14:paraId="419A2FA6" w14:textId="77777777" w:rsidR="00B81B1F" w:rsidRPr="00CB2A6B" w:rsidRDefault="00B81B1F" w:rsidP="007C702A">
      <w:pPr>
        <w:rPr>
          <w:rFonts w:ascii="Verdana" w:hAnsi="Verdana" w:cs="Arial"/>
          <w:color w:val="000000" w:themeColor="text1"/>
          <w:lang w:val="es-ES_tradnl" w:eastAsia="es-CO"/>
        </w:rPr>
      </w:pPr>
    </w:p>
    <w:p w14:paraId="5322C892" w14:textId="6D4072CB" w:rsidR="00D70D7B" w:rsidRPr="00CB2A6B" w:rsidRDefault="00D70D7B" w:rsidP="007C702A">
      <w:pPr>
        <w:rPr>
          <w:rFonts w:ascii="Verdana" w:hAnsi="Verdana" w:cs="Arial"/>
          <w:color w:val="000000" w:themeColor="text1"/>
          <w:lang w:val="es-ES_tradnl" w:eastAsia="es-CO"/>
        </w:rPr>
      </w:pPr>
      <w:r w:rsidRPr="00CB2A6B">
        <w:rPr>
          <w:rFonts w:ascii="Verdana" w:hAnsi="Verdana" w:cs="Arial"/>
          <w:color w:val="000000" w:themeColor="text1"/>
          <w:lang w:val="es-ES_tradnl" w:eastAsia="es-CO"/>
        </w:rPr>
        <w:t>Corresponderá al contratista seleccionado la asunción de</w:t>
      </w:r>
      <w:r w:rsidR="006E6D9B" w:rsidRPr="00CB2A6B">
        <w:rPr>
          <w:rFonts w:ascii="Verdana" w:hAnsi="Verdana" w:cs="Arial"/>
          <w:color w:val="000000" w:themeColor="text1"/>
          <w:lang w:val="es-ES_tradnl" w:eastAsia="es-CO"/>
        </w:rPr>
        <w:t>l R</w:t>
      </w:r>
      <w:r w:rsidRPr="00CB2A6B">
        <w:rPr>
          <w:rFonts w:ascii="Verdana" w:hAnsi="Verdana" w:cs="Arial"/>
          <w:color w:val="000000" w:themeColor="text1"/>
          <w:lang w:val="es-ES_tradnl" w:eastAsia="es-CO"/>
        </w:rPr>
        <w:t xml:space="preserve">iesgo previsible propio de este tipo de contratación asumiendo su costo, siempre que el mismo no se encuentre expresamente a cargo de la </w:t>
      </w:r>
      <w:r w:rsidR="00624AC2" w:rsidRPr="00CB2A6B">
        <w:rPr>
          <w:rFonts w:ascii="Verdana" w:hAnsi="Verdana" w:cs="Arial"/>
          <w:color w:val="000000" w:themeColor="text1"/>
          <w:lang w:val="es-ES_tradnl" w:eastAsia="es-CO"/>
        </w:rPr>
        <w:t>e</w:t>
      </w:r>
      <w:r w:rsidRPr="00CB2A6B">
        <w:rPr>
          <w:rFonts w:ascii="Verdana" w:hAnsi="Verdana" w:cs="Arial"/>
          <w:color w:val="000000" w:themeColor="text1"/>
          <w:lang w:val="es-ES_tradnl" w:eastAsia="es-CO"/>
        </w:rPr>
        <w:t xml:space="preserve">ntidad en el contrato. </w:t>
      </w:r>
    </w:p>
    <w:p w14:paraId="78757E00" w14:textId="77777777" w:rsidR="00B81B1F" w:rsidRPr="00CB2A6B" w:rsidRDefault="00B81B1F" w:rsidP="007C702A">
      <w:pPr>
        <w:rPr>
          <w:rFonts w:ascii="Verdana" w:hAnsi="Verdana" w:cs="Arial"/>
          <w:color w:val="000000" w:themeColor="text1"/>
          <w:lang w:val="es-ES_tradnl" w:eastAsia="es-CO"/>
        </w:rPr>
      </w:pPr>
    </w:p>
    <w:p w14:paraId="2E7008F5" w14:textId="14484365" w:rsidR="00545461" w:rsidRPr="00CB2A6B" w:rsidRDefault="006E6D9B" w:rsidP="007C702A">
      <w:pPr>
        <w:rPr>
          <w:rFonts w:ascii="Verdana" w:hAnsi="Verdana" w:cs="Arial"/>
          <w:color w:val="000000" w:themeColor="text1"/>
          <w:lang w:val="es-ES_tradnl" w:eastAsia="es-CO"/>
        </w:rPr>
      </w:pPr>
      <w:r w:rsidRPr="00CB2A6B">
        <w:rPr>
          <w:rFonts w:ascii="Verdana" w:hAnsi="Verdana" w:cs="Arial"/>
          <w:color w:val="000000" w:themeColor="text1"/>
          <w:lang w:val="es-ES_tradnl" w:eastAsia="es-CO"/>
        </w:rPr>
        <w:t xml:space="preserve">De acuerdo con </w:t>
      </w:r>
      <w:r w:rsidR="00C61BDB" w:rsidRPr="00CB2A6B">
        <w:rPr>
          <w:rFonts w:ascii="Verdana" w:hAnsi="Verdana" w:cs="Arial"/>
          <w:color w:val="000000" w:themeColor="text1"/>
          <w:lang w:val="es-ES_tradnl" w:eastAsia="es-CO"/>
        </w:rPr>
        <w:t xml:space="preserve">procedimiento </w:t>
      </w:r>
      <w:r w:rsidR="00545461" w:rsidRPr="00CB2A6B">
        <w:rPr>
          <w:rFonts w:ascii="Verdana" w:hAnsi="Verdana" w:cs="Arial"/>
          <w:color w:val="000000" w:themeColor="text1"/>
          <w:lang w:val="es-ES_tradnl" w:eastAsia="es-CO"/>
        </w:rPr>
        <w:t xml:space="preserve">de la referencia, nos permitimos establecer la tipificación, estimación y asignación de los riesgos previsibles que puedan afectar el presente </w:t>
      </w:r>
      <w:r w:rsidR="00C61BDB" w:rsidRPr="00CB2A6B">
        <w:rPr>
          <w:rFonts w:ascii="Verdana" w:hAnsi="Verdana" w:cs="Arial"/>
          <w:color w:val="000000" w:themeColor="text1"/>
          <w:lang w:val="es-ES_tradnl" w:eastAsia="es-CO"/>
        </w:rPr>
        <w:t>procedimiento</w:t>
      </w:r>
      <w:r w:rsidR="00545461" w:rsidRPr="00CB2A6B">
        <w:rPr>
          <w:rFonts w:ascii="Verdana" w:hAnsi="Verdana" w:cs="Arial"/>
          <w:color w:val="000000" w:themeColor="text1"/>
          <w:lang w:val="es-ES_tradnl" w:eastAsia="es-CO"/>
        </w:rPr>
        <w:t>.</w:t>
      </w:r>
    </w:p>
    <w:p w14:paraId="77031AF6" w14:textId="250AF235" w:rsidR="0058222E" w:rsidRPr="00CB2A6B" w:rsidRDefault="0058222E" w:rsidP="007C702A">
      <w:pPr>
        <w:rPr>
          <w:rFonts w:ascii="Verdana" w:hAnsi="Verdana" w:cs="Arial"/>
          <w:color w:val="000000" w:themeColor="text1"/>
          <w:lang w:val="es-ES_tradnl" w:eastAsia="es-CO"/>
        </w:rPr>
      </w:pPr>
    </w:p>
    <w:p w14:paraId="4D84E88B" w14:textId="77777777" w:rsidR="0058222E" w:rsidRDefault="00815604" w:rsidP="00D70D7B">
      <w:pPr>
        <w:spacing w:after="100" w:afterAutospacing="1"/>
        <w:rPr>
          <w:rFonts w:ascii="Verdana" w:eastAsia="SimSun" w:hAnsi="Verdana" w:cs="Arial"/>
          <w:b/>
          <w:color w:val="000000" w:themeColor="text1"/>
          <w:kern w:val="3"/>
          <w:u w:val="single"/>
          <w:lang w:eastAsia="zh-CN" w:bidi="hi-IN"/>
        </w:rPr>
      </w:pPr>
      <w:r w:rsidRPr="00CB2A6B">
        <w:rPr>
          <w:rFonts w:ascii="Verdana" w:eastAsia="SimSun" w:hAnsi="Verdana" w:cs="Arial"/>
          <w:b/>
          <w:color w:val="000000" w:themeColor="text1"/>
          <w:kern w:val="3"/>
          <w:u w:val="single"/>
          <w:lang w:eastAsia="zh-CN" w:bidi="hi-IN"/>
        </w:rPr>
        <w:t>Matriz de Riesgos</w:t>
      </w:r>
    </w:p>
    <w:p w14:paraId="2686CC68"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2414D391"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373C85FC"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3E76726"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34F3AA72"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34D575B1"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2BC88B37"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35B5DA96"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6022081"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251D2AE5"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789B15B4"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0A4A4D5"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7F5A1C7"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5379602"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2DB9AE51"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749CF008"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06C99FC8"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20AB476E"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5CDF56F3"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45B655C0"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690586B3"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63B396A8"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68DFBFCC"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76BC7899" w14:textId="77777777" w:rsidR="00973002" w:rsidRDefault="00973002" w:rsidP="00D70D7B">
      <w:pPr>
        <w:spacing w:after="100" w:afterAutospacing="1"/>
        <w:rPr>
          <w:rFonts w:ascii="Verdana" w:eastAsia="SimSun" w:hAnsi="Verdana" w:cs="Arial"/>
          <w:b/>
          <w:color w:val="000000" w:themeColor="text1"/>
          <w:kern w:val="3"/>
          <w:u w:val="single"/>
          <w:lang w:eastAsia="zh-CN" w:bidi="hi-IN"/>
        </w:rPr>
      </w:pPr>
    </w:p>
    <w:p w14:paraId="329C45E8" w14:textId="77777777" w:rsidR="00973002" w:rsidRPr="00CB2A6B" w:rsidRDefault="00973002" w:rsidP="00D70D7B">
      <w:pPr>
        <w:spacing w:after="100" w:afterAutospacing="1"/>
        <w:rPr>
          <w:rFonts w:ascii="Verdana" w:eastAsia="SimSun" w:hAnsi="Verdana" w:cs="Arial"/>
          <w:color w:val="000000" w:themeColor="text1"/>
          <w:kern w:val="3"/>
          <w:lang w:eastAsia="zh-CN" w:bidi="hi-IN"/>
        </w:rPr>
      </w:pPr>
    </w:p>
    <w:p w14:paraId="3032A010" w14:textId="77777777" w:rsidR="00973002" w:rsidRDefault="00973002" w:rsidP="00973002">
      <w:pPr>
        <w:spacing w:after="100" w:afterAutospacing="1"/>
        <w:rPr>
          <w:rFonts w:ascii="Verdana" w:eastAsia="SimSun" w:hAnsi="Verdana" w:cs="Arial"/>
          <w:kern w:val="3"/>
          <w:lang w:eastAsia="zh-CN" w:bidi="hi-IN"/>
        </w:rPr>
        <w:sectPr w:rsidR="00973002" w:rsidSect="00091875">
          <w:headerReference w:type="default" r:id="rId11"/>
          <w:footerReference w:type="default" r:id="rId12"/>
          <w:pgSz w:w="12240" w:h="15840" w:code="1"/>
          <w:pgMar w:top="1134" w:right="1134" w:bottom="1134" w:left="1304" w:header="720" w:footer="720" w:gutter="0"/>
          <w:cols w:space="720"/>
          <w:noEndnote/>
          <w:docGrid w:linePitch="299"/>
        </w:sectPr>
      </w:pPr>
    </w:p>
    <w:tbl>
      <w:tblPr>
        <w:tblW w:w="13625" w:type="dxa"/>
        <w:tblCellMar>
          <w:left w:w="70" w:type="dxa"/>
          <w:right w:w="70" w:type="dxa"/>
        </w:tblCellMar>
        <w:tblLook w:val="04A0" w:firstRow="1" w:lastRow="0" w:firstColumn="1" w:lastColumn="0" w:noHBand="0" w:noVBand="1"/>
      </w:tblPr>
      <w:tblGrid>
        <w:gridCol w:w="334"/>
        <w:gridCol w:w="288"/>
        <w:gridCol w:w="288"/>
        <w:gridCol w:w="288"/>
        <w:gridCol w:w="288"/>
        <w:gridCol w:w="1241"/>
        <w:gridCol w:w="1201"/>
        <w:gridCol w:w="288"/>
        <w:gridCol w:w="288"/>
        <w:gridCol w:w="288"/>
        <w:gridCol w:w="288"/>
        <w:gridCol w:w="594"/>
        <w:gridCol w:w="1548"/>
        <w:gridCol w:w="288"/>
        <w:gridCol w:w="288"/>
        <w:gridCol w:w="288"/>
        <w:gridCol w:w="288"/>
        <w:gridCol w:w="714"/>
        <w:gridCol w:w="927"/>
        <w:gridCol w:w="908"/>
        <w:gridCol w:w="1094"/>
        <w:gridCol w:w="1114"/>
        <w:gridCol w:w="934"/>
      </w:tblGrid>
      <w:tr w:rsidR="004B1CB8" w:rsidRPr="004B1CB8" w14:paraId="6E606C74" w14:textId="77777777" w:rsidTr="004B1CB8">
        <w:trPr>
          <w:trHeight w:val="315"/>
        </w:trPr>
        <w:tc>
          <w:tcPr>
            <w:tcW w:w="4956" w:type="dxa"/>
            <w:gridSpan w:val="11"/>
            <w:tcBorders>
              <w:top w:val="single" w:sz="8" w:space="0" w:color="auto"/>
              <w:left w:val="single" w:sz="8" w:space="0" w:color="auto"/>
              <w:bottom w:val="single" w:sz="8" w:space="0" w:color="auto"/>
              <w:right w:val="single" w:sz="8" w:space="0" w:color="auto"/>
            </w:tcBorders>
            <w:shd w:val="clear" w:color="000000" w:fill="BFBFBF"/>
            <w:vAlign w:val="center"/>
            <w:hideMark/>
          </w:tcPr>
          <w:p w14:paraId="4B7464A8"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lastRenderedPageBreak/>
              <w:t>La Dirección Ejecutiva de Administración Judicial, identificó para el presente proceso de contratación los riesgos que se relacionan en la siguiente tabla:</w:t>
            </w:r>
          </w:p>
        </w:tc>
        <w:tc>
          <w:tcPr>
            <w:tcW w:w="570"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4B465254"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¿A quién se le asigna?</w:t>
            </w:r>
          </w:p>
        </w:tc>
        <w:tc>
          <w:tcPr>
            <w:tcW w:w="1548"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3D13D6D"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 xml:space="preserve">Tratamiento / Controles a ser implementados </w:t>
            </w:r>
          </w:p>
        </w:tc>
        <w:tc>
          <w:tcPr>
            <w:tcW w:w="1120" w:type="dxa"/>
            <w:gridSpan w:val="4"/>
            <w:tcBorders>
              <w:top w:val="single" w:sz="8" w:space="0" w:color="auto"/>
              <w:left w:val="nil"/>
              <w:bottom w:val="single" w:sz="8" w:space="0" w:color="auto"/>
              <w:right w:val="single" w:sz="8" w:space="0" w:color="auto"/>
            </w:tcBorders>
            <w:shd w:val="clear" w:color="000000" w:fill="BFBFBF"/>
            <w:vAlign w:val="center"/>
            <w:hideMark/>
          </w:tcPr>
          <w:p w14:paraId="6D2E616D"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Impacto después del tratamiento</w:t>
            </w:r>
          </w:p>
        </w:tc>
        <w:tc>
          <w:tcPr>
            <w:tcW w:w="683"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275C82D8"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¿Afecta la ejecución del Contrato?</w:t>
            </w:r>
          </w:p>
        </w:tc>
        <w:tc>
          <w:tcPr>
            <w:tcW w:w="885"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23144FD8"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Persona Responsable por implementar el tratamiento</w:t>
            </w:r>
          </w:p>
        </w:tc>
        <w:tc>
          <w:tcPr>
            <w:tcW w:w="867"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5D47CDDC"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Fecha estimada en que se inicia el tratamiento</w:t>
            </w:r>
          </w:p>
        </w:tc>
        <w:tc>
          <w:tcPr>
            <w:tcW w:w="1043"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26B15A33"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 xml:space="preserve">Fecha estimada en que se termina </w:t>
            </w:r>
            <w:proofErr w:type="gramStart"/>
            <w:r w:rsidRPr="00973002">
              <w:rPr>
                <w:rFonts w:ascii="Arial" w:eastAsia="Times New Roman" w:hAnsi="Arial" w:cs="Arial"/>
                <w:b/>
                <w:bCs/>
                <w:sz w:val="12"/>
                <w:szCs w:val="12"/>
                <w:lang w:eastAsia="es-CO"/>
              </w:rPr>
              <w:t>el  tratamiento</w:t>
            </w:r>
            <w:proofErr w:type="gramEnd"/>
          </w:p>
        </w:tc>
        <w:tc>
          <w:tcPr>
            <w:tcW w:w="1953" w:type="dxa"/>
            <w:gridSpan w:val="2"/>
            <w:tcBorders>
              <w:top w:val="single" w:sz="8" w:space="0" w:color="auto"/>
              <w:left w:val="nil"/>
              <w:bottom w:val="single" w:sz="8" w:space="0" w:color="auto"/>
              <w:right w:val="single" w:sz="8" w:space="0" w:color="auto"/>
            </w:tcBorders>
            <w:shd w:val="clear" w:color="000000" w:fill="BFBFBF"/>
            <w:noWrap/>
            <w:vAlign w:val="center"/>
            <w:hideMark/>
          </w:tcPr>
          <w:p w14:paraId="7CDE11DE"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Monitoreo y Revisión</w:t>
            </w:r>
          </w:p>
        </w:tc>
      </w:tr>
      <w:tr w:rsidR="00973002" w:rsidRPr="004B1CB8" w14:paraId="1993EE45" w14:textId="77777777" w:rsidTr="004B1CB8">
        <w:trPr>
          <w:trHeight w:val="1906"/>
        </w:trPr>
        <w:tc>
          <w:tcPr>
            <w:tcW w:w="322" w:type="dxa"/>
            <w:tcBorders>
              <w:top w:val="nil"/>
              <w:left w:val="single" w:sz="8" w:space="0" w:color="auto"/>
              <w:bottom w:val="single" w:sz="8" w:space="0" w:color="auto"/>
              <w:right w:val="single" w:sz="8" w:space="0" w:color="auto"/>
            </w:tcBorders>
            <w:vAlign w:val="center"/>
            <w:hideMark/>
          </w:tcPr>
          <w:p w14:paraId="042D9342"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 xml:space="preserve">No. </w:t>
            </w:r>
          </w:p>
        </w:tc>
        <w:tc>
          <w:tcPr>
            <w:tcW w:w="279" w:type="dxa"/>
            <w:tcBorders>
              <w:top w:val="nil"/>
              <w:left w:val="nil"/>
              <w:bottom w:val="single" w:sz="8" w:space="0" w:color="auto"/>
              <w:right w:val="single" w:sz="8" w:space="0" w:color="auto"/>
            </w:tcBorders>
            <w:shd w:val="clear" w:color="000000" w:fill="BFBFBF"/>
            <w:textDirection w:val="btLr"/>
            <w:vAlign w:val="center"/>
            <w:hideMark/>
          </w:tcPr>
          <w:p w14:paraId="6376FADB"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CLASE</w:t>
            </w:r>
          </w:p>
        </w:tc>
        <w:tc>
          <w:tcPr>
            <w:tcW w:w="279" w:type="dxa"/>
            <w:tcBorders>
              <w:top w:val="nil"/>
              <w:left w:val="nil"/>
              <w:bottom w:val="single" w:sz="8" w:space="0" w:color="auto"/>
              <w:right w:val="single" w:sz="8" w:space="0" w:color="auto"/>
            </w:tcBorders>
            <w:shd w:val="clear" w:color="000000" w:fill="BFBFBF"/>
            <w:textDirection w:val="btLr"/>
            <w:vAlign w:val="center"/>
            <w:hideMark/>
          </w:tcPr>
          <w:p w14:paraId="66828005" w14:textId="77777777" w:rsidR="00973002" w:rsidRPr="00973002" w:rsidRDefault="00973002" w:rsidP="004B1CB8">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FUENTE</w:t>
            </w:r>
          </w:p>
        </w:tc>
        <w:tc>
          <w:tcPr>
            <w:tcW w:w="279" w:type="dxa"/>
            <w:tcBorders>
              <w:top w:val="nil"/>
              <w:left w:val="nil"/>
              <w:bottom w:val="single" w:sz="8" w:space="0" w:color="auto"/>
              <w:right w:val="single" w:sz="8" w:space="0" w:color="auto"/>
            </w:tcBorders>
            <w:shd w:val="clear" w:color="000000" w:fill="BFBFBF"/>
            <w:textDirection w:val="btLr"/>
            <w:vAlign w:val="center"/>
            <w:hideMark/>
          </w:tcPr>
          <w:p w14:paraId="37761F33" w14:textId="77777777" w:rsidR="00973002" w:rsidRPr="00973002" w:rsidRDefault="00973002" w:rsidP="004B1CB8">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ETAPA</w:t>
            </w:r>
          </w:p>
        </w:tc>
        <w:tc>
          <w:tcPr>
            <w:tcW w:w="279" w:type="dxa"/>
            <w:tcBorders>
              <w:top w:val="nil"/>
              <w:left w:val="nil"/>
              <w:bottom w:val="single" w:sz="8" w:space="0" w:color="auto"/>
              <w:right w:val="single" w:sz="8" w:space="0" w:color="auto"/>
            </w:tcBorders>
            <w:shd w:val="clear" w:color="000000" w:fill="BFBFBF"/>
            <w:textDirection w:val="btLr"/>
            <w:vAlign w:val="center"/>
            <w:hideMark/>
          </w:tcPr>
          <w:p w14:paraId="4997CA22" w14:textId="77777777" w:rsidR="00973002" w:rsidRPr="00973002" w:rsidRDefault="00973002" w:rsidP="004B1CB8">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TIPO</w:t>
            </w:r>
          </w:p>
        </w:tc>
        <w:tc>
          <w:tcPr>
            <w:tcW w:w="1246" w:type="dxa"/>
            <w:tcBorders>
              <w:top w:val="nil"/>
              <w:left w:val="nil"/>
              <w:bottom w:val="single" w:sz="8" w:space="0" w:color="auto"/>
              <w:right w:val="single" w:sz="8" w:space="0" w:color="auto"/>
            </w:tcBorders>
            <w:shd w:val="clear" w:color="000000" w:fill="BFBFBF"/>
            <w:vAlign w:val="center"/>
            <w:hideMark/>
          </w:tcPr>
          <w:p w14:paraId="5F3255B0"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DESCRIPCIÓN</w:t>
            </w:r>
            <w:r w:rsidRPr="00973002">
              <w:rPr>
                <w:rFonts w:ascii="Arial" w:eastAsia="Times New Roman" w:hAnsi="Arial" w:cs="Arial"/>
                <w:b/>
                <w:bCs/>
                <w:sz w:val="12"/>
                <w:szCs w:val="12"/>
                <w:lang w:eastAsia="es-CO"/>
              </w:rPr>
              <w:br/>
              <w:t>(Qué puede pasar y cómo puede ocurrir)</w:t>
            </w:r>
          </w:p>
        </w:tc>
        <w:tc>
          <w:tcPr>
            <w:tcW w:w="1144" w:type="dxa"/>
            <w:tcBorders>
              <w:top w:val="nil"/>
              <w:left w:val="nil"/>
              <w:bottom w:val="single" w:sz="8" w:space="0" w:color="auto"/>
              <w:right w:val="single" w:sz="8" w:space="0" w:color="auto"/>
            </w:tcBorders>
            <w:shd w:val="clear" w:color="000000" w:fill="BFBFBF"/>
            <w:vAlign w:val="center"/>
            <w:hideMark/>
          </w:tcPr>
          <w:p w14:paraId="290E2AE3"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CONSECUENCIA DE LA OCURRENCIA DEL EVENTO</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1F901A29"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PROBABILIDAD</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76486C9C"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 xml:space="preserve">IMPACTO </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537B9515"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Valoración del Riesgo</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47131C92"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CATEGORIA</w:t>
            </w:r>
          </w:p>
        </w:tc>
        <w:tc>
          <w:tcPr>
            <w:tcW w:w="570" w:type="dxa"/>
            <w:tcBorders>
              <w:top w:val="single" w:sz="8" w:space="0" w:color="auto"/>
              <w:left w:val="single" w:sz="8" w:space="0" w:color="auto"/>
              <w:bottom w:val="single" w:sz="8" w:space="0" w:color="auto"/>
              <w:right w:val="single" w:sz="8" w:space="0" w:color="auto"/>
            </w:tcBorders>
            <w:vAlign w:val="center"/>
            <w:hideMark/>
          </w:tcPr>
          <w:p w14:paraId="433BF3FE"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1548" w:type="dxa"/>
            <w:tcBorders>
              <w:top w:val="single" w:sz="8" w:space="0" w:color="auto"/>
              <w:left w:val="single" w:sz="8" w:space="0" w:color="auto"/>
              <w:bottom w:val="single" w:sz="8" w:space="0" w:color="auto"/>
              <w:right w:val="single" w:sz="8" w:space="0" w:color="auto"/>
            </w:tcBorders>
            <w:vAlign w:val="center"/>
            <w:hideMark/>
          </w:tcPr>
          <w:p w14:paraId="6E0C20C7"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62525366"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PROBABILIDAD</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0B56597B"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 xml:space="preserve">IMPACTO </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0AB38CF8"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Valoración del Riesgo</w:t>
            </w:r>
          </w:p>
        </w:tc>
        <w:tc>
          <w:tcPr>
            <w:tcW w:w="280" w:type="dxa"/>
            <w:tcBorders>
              <w:top w:val="nil"/>
              <w:left w:val="nil"/>
              <w:bottom w:val="single" w:sz="8" w:space="0" w:color="auto"/>
              <w:right w:val="single" w:sz="8" w:space="0" w:color="auto"/>
            </w:tcBorders>
            <w:shd w:val="clear" w:color="000000" w:fill="BFBFBF"/>
            <w:textDirection w:val="btLr"/>
            <w:vAlign w:val="center"/>
            <w:hideMark/>
          </w:tcPr>
          <w:p w14:paraId="2533ABEF"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CATEGORIA</w:t>
            </w:r>
          </w:p>
        </w:tc>
        <w:tc>
          <w:tcPr>
            <w:tcW w:w="683" w:type="dxa"/>
            <w:tcBorders>
              <w:top w:val="single" w:sz="8" w:space="0" w:color="auto"/>
              <w:left w:val="single" w:sz="8" w:space="0" w:color="auto"/>
              <w:bottom w:val="single" w:sz="8" w:space="0" w:color="auto"/>
              <w:right w:val="single" w:sz="8" w:space="0" w:color="auto"/>
            </w:tcBorders>
            <w:vAlign w:val="center"/>
            <w:hideMark/>
          </w:tcPr>
          <w:p w14:paraId="4A57BF3F"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885" w:type="dxa"/>
            <w:tcBorders>
              <w:top w:val="single" w:sz="8" w:space="0" w:color="auto"/>
              <w:left w:val="single" w:sz="8" w:space="0" w:color="auto"/>
              <w:bottom w:val="single" w:sz="8" w:space="0" w:color="auto"/>
              <w:right w:val="single" w:sz="8" w:space="0" w:color="auto"/>
            </w:tcBorders>
            <w:vAlign w:val="center"/>
            <w:hideMark/>
          </w:tcPr>
          <w:p w14:paraId="2350C268"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867" w:type="dxa"/>
            <w:tcBorders>
              <w:top w:val="single" w:sz="8" w:space="0" w:color="auto"/>
              <w:left w:val="single" w:sz="8" w:space="0" w:color="auto"/>
              <w:bottom w:val="single" w:sz="8" w:space="0" w:color="auto"/>
              <w:right w:val="single" w:sz="8" w:space="0" w:color="auto"/>
            </w:tcBorders>
            <w:vAlign w:val="center"/>
            <w:hideMark/>
          </w:tcPr>
          <w:p w14:paraId="6C3EE68C"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1043" w:type="dxa"/>
            <w:tcBorders>
              <w:top w:val="single" w:sz="8" w:space="0" w:color="auto"/>
              <w:left w:val="single" w:sz="8" w:space="0" w:color="auto"/>
              <w:bottom w:val="single" w:sz="8" w:space="0" w:color="auto"/>
              <w:right w:val="single" w:sz="8" w:space="0" w:color="auto"/>
            </w:tcBorders>
            <w:vAlign w:val="center"/>
            <w:hideMark/>
          </w:tcPr>
          <w:p w14:paraId="441F6FBC" w14:textId="77777777" w:rsidR="00973002" w:rsidRPr="00973002" w:rsidRDefault="00973002" w:rsidP="00973002">
            <w:pPr>
              <w:spacing w:line="240" w:lineRule="auto"/>
              <w:contextualSpacing w:val="0"/>
              <w:jc w:val="left"/>
              <w:rPr>
                <w:rFonts w:ascii="Arial" w:eastAsia="Times New Roman" w:hAnsi="Arial" w:cs="Arial"/>
                <w:b/>
                <w:bCs/>
                <w:sz w:val="12"/>
                <w:szCs w:val="12"/>
                <w:lang w:eastAsia="es-CO"/>
              </w:rPr>
            </w:pPr>
          </w:p>
        </w:tc>
        <w:tc>
          <w:tcPr>
            <w:tcW w:w="1062" w:type="dxa"/>
            <w:tcBorders>
              <w:top w:val="nil"/>
              <w:left w:val="nil"/>
              <w:bottom w:val="single" w:sz="8" w:space="0" w:color="auto"/>
              <w:right w:val="single" w:sz="8" w:space="0" w:color="auto"/>
            </w:tcBorders>
            <w:shd w:val="clear" w:color="000000" w:fill="BFBFBF"/>
            <w:textDirection w:val="btLr"/>
            <w:vAlign w:val="center"/>
            <w:hideMark/>
          </w:tcPr>
          <w:p w14:paraId="050E6846"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r w:rsidRPr="00973002">
              <w:rPr>
                <w:rFonts w:ascii="Arial" w:eastAsia="Times New Roman" w:hAnsi="Arial" w:cs="Arial"/>
                <w:b/>
                <w:bCs/>
                <w:sz w:val="12"/>
                <w:szCs w:val="12"/>
                <w:lang w:eastAsia="es-CO"/>
              </w:rPr>
              <w:t>¿Como se realiza el monitoreo?</w:t>
            </w:r>
          </w:p>
        </w:tc>
        <w:tc>
          <w:tcPr>
            <w:tcW w:w="891" w:type="dxa"/>
            <w:tcBorders>
              <w:top w:val="nil"/>
              <w:left w:val="nil"/>
              <w:bottom w:val="single" w:sz="8" w:space="0" w:color="auto"/>
              <w:right w:val="single" w:sz="8" w:space="0" w:color="auto"/>
            </w:tcBorders>
            <w:shd w:val="clear" w:color="000000" w:fill="BFBFBF"/>
            <w:textDirection w:val="btLr"/>
            <w:vAlign w:val="center"/>
            <w:hideMark/>
          </w:tcPr>
          <w:p w14:paraId="14C30B44" w14:textId="77777777" w:rsidR="00973002" w:rsidRPr="00973002" w:rsidRDefault="00973002" w:rsidP="00973002">
            <w:pPr>
              <w:spacing w:line="240" w:lineRule="auto"/>
              <w:contextualSpacing w:val="0"/>
              <w:jc w:val="center"/>
              <w:rPr>
                <w:rFonts w:ascii="Arial" w:eastAsia="Times New Roman" w:hAnsi="Arial" w:cs="Arial"/>
                <w:b/>
                <w:bCs/>
                <w:sz w:val="12"/>
                <w:szCs w:val="12"/>
                <w:lang w:eastAsia="es-CO"/>
              </w:rPr>
            </w:pPr>
            <w:proofErr w:type="gramStart"/>
            <w:r w:rsidRPr="00973002">
              <w:rPr>
                <w:rFonts w:ascii="Arial" w:eastAsia="Times New Roman" w:hAnsi="Arial" w:cs="Arial"/>
                <w:b/>
                <w:bCs/>
                <w:sz w:val="12"/>
                <w:szCs w:val="12"/>
                <w:lang w:eastAsia="es-CO"/>
              </w:rPr>
              <w:t>Periodicidad?</w:t>
            </w:r>
            <w:proofErr w:type="gramEnd"/>
            <w:r w:rsidRPr="00973002">
              <w:rPr>
                <w:rFonts w:ascii="Arial" w:eastAsia="Times New Roman" w:hAnsi="Arial" w:cs="Arial"/>
                <w:b/>
                <w:bCs/>
                <w:sz w:val="12"/>
                <w:szCs w:val="12"/>
                <w:lang w:eastAsia="es-CO"/>
              </w:rPr>
              <w:t xml:space="preserve"> </w:t>
            </w:r>
            <w:proofErr w:type="gramStart"/>
            <w:r w:rsidRPr="00973002">
              <w:rPr>
                <w:rFonts w:ascii="Arial" w:eastAsia="Times New Roman" w:hAnsi="Arial" w:cs="Arial"/>
                <w:b/>
                <w:bCs/>
                <w:sz w:val="12"/>
                <w:szCs w:val="12"/>
                <w:lang w:eastAsia="es-CO"/>
              </w:rPr>
              <w:t>Cuándo?</w:t>
            </w:r>
            <w:proofErr w:type="gramEnd"/>
          </w:p>
        </w:tc>
      </w:tr>
      <w:tr w:rsidR="00973002" w:rsidRPr="004B1CB8" w14:paraId="5BBB2808" w14:textId="77777777" w:rsidTr="004B1CB8">
        <w:trPr>
          <w:trHeight w:val="2865"/>
        </w:trPr>
        <w:tc>
          <w:tcPr>
            <w:tcW w:w="322" w:type="dxa"/>
            <w:tcBorders>
              <w:top w:val="nil"/>
              <w:left w:val="single" w:sz="4" w:space="0" w:color="000000"/>
              <w:bottom w:val="single" w:sz="4" w:space="0" w:color="000000"/>
              <w:right w:val="single" w:sz="4" w:space="0" w:color="000000"/>
            </w:tcBorders>
            <w:noWrap/>
            <w:vAlign w:val="center"/>
            <w:hideMark/>
          </w:tcPr>
          <w:p w14:paraId="5B289A3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w:t>
            </w:r>
          </w:p>
        </w:tc>
        <w:tc>
          <w:tcPr>
            <w:tcW w:w="279" w:type="dxa"/>
            <w:tcBorders>
              <w:top w:val="nil"/>
              <w:left w:val="nil"/>
              <w:bottom w:val="single" w:sz="4" w:space="0" w:color="000000"/>
              <w:right w:val="single" w:sz="4" w:space="0" w:color="000000"/>
            </w:tcBorders>
            <w:textDirection w:val="btLr"/>
            <w:vAlign w:val="center"/>
            <w:hideMark/>
          </w:tcPr>
          <w:p w14:paraId="3FB219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2E94F9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2434CB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Planeación</w:t>
            </w:r>
          </w:p>
        </w:tc>
        <w:tc>
          <w:tcPr>
            <w:tcW w:w="279" w:type="dxa"/>
            <w:tcBorders>
              <w:top w:val="nil"/>
              <w:left w:val="nil"/>
              <w:bottom w:val="single" w:sz="4" w:space="0" w:color="000000"/>
              <w:right w:val="single" w:sz="4" w:space="0" w:color="000000"/>
            </w:tcBorders>
            <w:textDirection w:val="btLr"/>
            <w:vAlign w:val="center"/>
            <w:hideMark/>
          </w:tcPr>
          <w:p w14:paraId="187DBCB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Riesgos operacionales</w:t>
            </w:r>
          </w:p>
        </w:tc>
        <w:tc>
          <w:tcPr>
            <w:tcW w:w="1246" w:type="dxa"/>
            <w:tcBorders>
              <w:top w:val="nil"/>
              <w:left w:val="nil"/>
              <w:bottom w:val="single" w:sz="4" w:space="0" w:color="000000"/>
              <w:right w:val="single" w:sz="4" w:space="0" w:color="000000"/>
            </w:tcBorders>
            <w:vAlign w:val="center"/>
            <w:hideMark/>
          </w:tcPr>
          <w:p w14:paraId="2ABEAE9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Cuando se presentan fallas en la concreción de la necesidad, </w:t>
            </w:r>
            <w:proofErr w:type="spellStart"/>
            <w:r w:rsidRPr="00973002">
              <w:rPr>
                <w:rFonts w:ascii="Arial" w:eastAsia="Times New Roman" w:hAnsi="Arial" w:cs="Arial"/>
                <w:sz w:val="12"/>
                <w:szCs w:val="12"/>
                <w:lang w:eastAsia="es-CO"/>
              </w:rPr>
              <w:t>reflejandose</w:t>
            </w:r>
            <w:proofErr w:type="spellEnd"/>
            <w:r w:rsidRPr="00973002">
              <w:rPr>
                <w:rFonts w:ascii="Arial" w:eastAsia="Times New Roman" w:hAnsi="Arial" w:cs="Arial"/>
                <w:sz w:val="12"/>
                <w:szCs w:val="12"/>
                <w:lang w:eastAsia="es-CO"/>
              </w:rPr>
              <w:t xml:space="preserve"> en especificaciones, estudios técnicos insuficientes, en general errores en la estructuración de los estudios previos y pliegos de condiciones.</w:t>
            </w:r>
          </w:p>
        </w:tc>
        <w:tc>
          <w:tcPr>
            <w:tcW w:w="1144" w:type="dxa"/>
            <w:tcBorders>
              <w:top w:val="nil"/>
              <w:left w:val="nil"/>
              <w:bottom w:val="single" w:sz="4" w:space="0" w:color="000000"/>
              <w:right w:val="single" w:sz="4" w:space="0" w:color="000000"/>
            </w:tcBorders>
            <w:vAlign w:val="center"/>
            <w:hideMark/>
          </w:tcPr>
          <w:p w14:paraId="703CFAC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Genera mora en el inicio del proceso de selección y con ello en la ejecución proyectada del contrato.</w:t>
            </w:r>
          </w:p>
        </w:tc>
        <w:tc>
          <w:tcPr>
            <w:tcW w:w="280" w:type="dxa"/>
            <w:tcBorders>
              <w:top w:val="nil"/>
              <w:left w:val="nil"/>
              <w:bottom w:val="single" w:sz="4" w:space="0" w:color="000000"/>
              <w:right w:val="single" w:sz="4" w:space="0" w:color="000000"/>
            </w:tcBorders>
            <w:textDirection w:val="btLr"/>
            <w:vAlign w:val="center"/>
            <w:hideMark/>
          </w:tcPr>
          <w:p w14:paraId="6E6E4E6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Probable</w:t>
            </w:r>
          </w:p>
        </w:tc>
        <w:tc>
          <w:tcPr>
            <w:tcW w:w="280" w:type="dxa"/>
            <w:tcBorders>
              <w:top w:val="nil"/>
              <w:left w:val="nil"/>
              <w:bottom w:val="single" w:sz="4" w:space="0" w:color="000000"/>
              <w:right w:val="single" w:sz="4" w:space="0" w:color="000000"/>
            </w:tcBorders>
            <w:textDirection w:val="btLr"/>
            <w:vAlign w:val="center"/>
            <w:hideMark/>
          </w:tcPr>
          <w:p w14:paraId="18C3C89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29F2778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55E17F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46ED76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single" w:sz="4" w:space="0" w:color="000000"/>
              <w:right w:val="single" w:sz="4" w:space="0" w:color="000000"/>
            </w:tcBorders>
            <w:vAlign w:val="center"/>
            <w:hideMark/>
          </w:tcPr>
          <w:p w14:paraId="1EE269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Revisión, control y seguimiento permanente durante la identificación de la necesidad y en el proceso de planeación del proceso contractual, tanto de la unidad técnica como de la unidad de Compras, con el fin de conocer los detalles técnicos y legales que garanticen procesos eficientes tanto para la entidad como para el contratista. Los interesados en el proceso contractual deberán hacer sus comentarios respecto a los estudios previos, estudios del sector, mercado y pliego de condiciones. De ser necesario se harán las respectivas modificaciones en los documentos previos.</w:t>
            </w:r>
          </w:p>
        </w:tc>
        <w:tc>
          <w:tcPr>
            <w:tcW w:w="280" w:type="dxa"/>
            <w:tcBorders>
              <w:top w:val="nil"/>
              <w:left w:val="nil"/>
              <w:bottom w:val="single" w:sz="4" w:space="0" w:color="000000"/>
              <w:right w:val="single" w:sz="4" w:space="0" w:color="000000"/>
            </w:tcBorders>
            <w:textDirection w:val="btLr"/>
            <w:vAlign w:val="center"/>
            <w:hideMark/>
          </w:tcPr>
          <w:p w14:paraId="6F07C13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Improbable</w:t>
            </w:r>
          </w:p>
        </w:tc>
        <w:tc>
          <w:tcPr>
            <w:tcW w:w="280" w:type="dxa"/>
            <w:tcBorders>
              <w:top w:val="nil"/>
              <w:left w:val="nil"/>
              <w:bottom w:val="single" w:sz="4" w:space="0" w:color="000000"/>
              <w:right w:val="single" w:sz="4" w:space="0" w:color="000000"/>
            </w:tcBorders>
            <w:textDirection w:val="btLr"/>
            <w:vAlign w:val="center"/>
            <w:hideMark/>
          </w:tcPr>
          <w:p w14:paraId="178CDD7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1219AB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7DC1E76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12D65F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single" w:sz="4" w:space="0" w:color="000000"/>
              <w:left w:val="nil"/>
              <w:bottom w:val="single" w:sz="4" w:space="0" w:color="000000"/>
              <w:right w:val="single" w:sz="4" w:space="0" w:color="000000"/>
            </w:tcBorders>
            <w:vAlign w:val="center"/>
            <w:hideMark/>
          </w:tcPr>
          <w:p w14:paraId="452A483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Area Administrativa.</w:t>
            </w:r>
          </w:p>
        </w:tc>
        <w:tc>
          <w:tcPr>
            <w:tcW w:w="867" w:type="dxa"/>
            <w:tcBorders>
              <w:top w:val="nil"/>
              <w:left w:val="nil"/>
              <w:bottom w:val="nil"/>
              <w:right w:val="single" w:sz="4" w:space="0" w:color="000000"/>
            </w:tcBorders>
            <w:vAlign w:val="center"/>
            <w:hideMark/>
          </w:tcPr>
          <w:p w14:paraId="0221F06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estructuración de estudio previo</w:t>
            </w:r>
          </w:p>
        </w:tc>
        <w:tc>
          <w:tcPr>
            <w:tcW w:w="1043" w:type="dxa"/>
            <w:tcBorders>
              <w:top w:val="nil"/>
              <w:left w:val="nil"/>
              <w:bottom w:val="nil"/>
              <w:right w:val="single" w:sz="4" w:space="0" w:color="000000"/>
            </w:tcBorders>
            <w:vAlign w:val="center"/>
            <w:hideMark/>
          </w:tcPr>
          <w:p w14:paraId="6B115C2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w:t>
            </w:r>
            <w:r w:rsidRPr="00973002">
              <w:rPr>
                <w:rFonts w:ascii="Arial" w:eastAsia="Times New Roman" w:hAnsi="Arial" w:cs="Arial"/>
                <w:sz w:val="12"/>
                <w:szCs w:val="12"/>
                <w:lang w:eastAsia="es-CO"/>
              </w:rPr>
              <w:br/>
              <w:t xml:space="preserve">fecha </w:t>
            </w:r>
            <w:proofErr w:type="spellStart"/>
            <w:r w:rsidRPr="00973002">
              <w:rPr>
                <w:rFonts w:ascii="Arial" w:eastAsia="Times New Roman" w:hAnsi="Arial" w:cs="Arial"/>
                <w:sz w:val="12"/>
                <w:szCs w:val="12"/>
                <w:lang w:eastAsia="es-CO"/>
              </w:rPr>
              <w:t>maxima</w:t>
            </w:r>
            <w:proofErr w:type="spellEnd"/>
            <w:r w:rsidRPr="00973002">
              <w:rPr>
                <w:rFonts w:ascii="Arial" w:eastAsia="Times New Roman" w:hAnsi="Arial" w:cs="Arial"/>
                <w:sz w:val="12"/>
                <w:szCs w:val="12"/>
                <w:lang w:eastAsia="es-CO"/>
              </w:rPr>
              <w:t xml:space="preserve"> de expedición de adendas </w:t>
            </w:r>
          </w:p>
        </w:tc>
        <w:tc>
          <w:tcPr>
            <w:tcW w:w="1062" w:type="dxa"/>
            <w:tcBorders>
              <w:top w:val="nil"/>
              <w:left w:val="nil"/>
              <w:bottom w:val="nil"/>
              <w:right w:val="single" w:sz="4" w:space="0" w:color="000000"/>
            </w:tcBorders>
            <w:vAlign w:val="center"/>
            <w:hideMark/>
          </w:tcPr>
          <w:p w14:paraId="1408A3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El  monitoreo</w:t>
            </w:r>
            <w:proofErr w:type="gramEnd"/>
            <w:r w:rsidRPr="00973002">
              <w:rPr>
                <w:rFonts w:ascii="Arial" w:eastAsia="Times New Roman" w:hAnsi="Arial" w:cs="Arial"/>
                <w:sz w:val="12"/>
                <w:szCs w:val="12"/>
                <w:lang w:eastAsia="es-CO"/>
              </w:rPr>
              <w:t xml:space="preserve"> se realiza con el apoyo entre las unidades administrativa, </w:t>
            </w:r>
            <w:proofErr w:type="spellStart"/>
            <w:r w:rsidRPr="00973002">
              <w:rPr>
                <w:rFonts w:ascii="Arial" w:eastAsia="Times New Roman" w:hAnsi="Arial" w:cs="Arial"/>
                <w:sz w:val="12"/>
                <w:szCs w:val="12"/>
                <w:lang w:eastAsia="es-CO"/>
              </w:rPr>
              <w:t>juridica</w:t>
            </w:r>
            <w:proofErr w:type="spellEnd"/>
            <w:r w:rsidRPr="00973002">
              <w:rPr>
                <w:rFonts w:ascii="Arial" w:eastAsia="Times New Roman" w:hAnsi="Arial" w:cs="Arial"/>
                <w:sz w:val="12"/>
                <w:szCs w:val="12"/>
                <w:lang w:eastAsia="es-CO"/>
              </w:rPr>
              <w:t xml:space="preserve"> y unidad </w:t>
            </w:r>
            <w:proofErr w:type="spellStart"/>
            <w:r w:rsidRPr="00973002">
              <w:rPr>
                <w:rFonts w:ascii="Arial" w:eastAsia="Times New Roman" w:hAnsi="Arial" w:cs="Arial"/>
                <w:sz w:val="12"/>
                <w:szCs w:val="12"/>
                <w:lang w:eastAsia="es-CO"/>
              </w:rPr>
              <w:t>tecnica</w:t>
            </w:r>
            <w:proofErr w:type="spellEnd"/>
            <w:r w:rsidRPr="00973002">
              <w:rPr>
                <w:rFonts w:ascii="Arial" w:eastAsia="Times New Roman" w:hAnsi="Arial" w:cs="Arial"/>
                <w:sz w:val="12"/>
                <w:szCs w:val="12"/>
                <w:lang w:eastAsia="es-CO"/>
              </w:rPr>
              <w:t xml:space="preserve"> durante la etapa de planeación.</w:t>
            </w:r>
          </w:p>
        </w:tc>
        <w:tc>
          <w:tcPr>
            <w:tcW w:w="891" w:type="dxa"/>
            <w:tcBorders>
              <w:top w:val="nil"/>
              <w:left w:val="nil"/>
              <w:bottom w:val="single" w:sz="4" w:space="0" w:color="000000"/>
              <w:right w:val="single" w:sz="4" w:space="0" w:color="000000"/>
            </w:tcBorders>
            <w:vAlign w:val="center"/>
            <w:hideMark/>
          </w:tcPr>
          <w:p w14:paraId="2A640F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 (Previo inicio del proceso de estructuración)</w:t>
            </w:r>
          </w:p>
        </w:tc>
      </w:tr>
      <w:tr w:rsidR="00973002" w:rsidRPr="004B1CB8" w14:paraId="3026EA14"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35FBAB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79" w:type="dxa"/>
            <w:tcBorders>
              <w:top w:val="nil"/>
              <w:left w:val="nil"/>
              <w:bottom w:val="single" w:sz="4" w:space="0" w:color="000000"/>
              <w:right w:val="single" w:sz="4" w:space="0" w:color="000000"/>
            </w:tcBorders>
            <w:textDirection w:val="btLr"/>
            <w:vAlign w:val="center"/>
            <w:hideMark/>
          </w:tcPr>
          <w:p w14:paraId="12E48E4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6532710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5B2758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Planeación</w:t>
            </w:r>
          </w:p>
        </w:tc>
        <w:tc>
          <w:tcPr>
            <w:tcW w:w="279" w:type="dxa"/>
            <w:tcBorders>
              <w:top w:val="nil"/>
              <w:left w:val="nil"/>
              <w:bottom w:val="single" w:sz="4" w:space="0" w:color="000000"/>
              <w:right w:val="single" w:sz="4" w:space="0" w:color="000000"/>
            </w:tcBorders>
            <w:textDirection w:val="btLr"/>
            <w:vAlign w:val="center"/>
            <w:hideMark/>
          </w:tcPr>
          <w:p w14:paraId="0F6DFA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092955C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Pliego de condiciones inadecuado, o requisitos del proceso imprecisos. </w:t>
            </w:r>
          </w:p>
        </w:tc>
        <w:tc>
          <w:tcPr>
            <w:tcW w:w="1144" w:type="dxa"/>
            <w:tcBorders>
              <w:top w:val="nil"/>
              <w:left w:val="nil"/>
              <w:bottom w:val="single" w:sz="4" w:space="0" w:color="000000"/>
              <w:right w:val="single" w:sz="4" w:space="0" w:color="000000"/>
            </w:tcBorders>
            <w:vAlign w:val="center"/>
            <w:hideMark/>
          </w:tcPr>
          <w:p w14:paraId="11CBED3D"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Retrazos</w:t>
            </w:r>
            <w:proofErr w:type="spellEnd"/>
            <w:r w:rsidRPr="00973002">
              <w:rPr>
                <w:rFonts w:ascii="Arial" w:eastAsia="Times New Roman" w:hAnsi="Arial" w:cs="Arial"/>
                <w:sz w:val="12"/>
                <w:szCs w:val="12"/>
                <w:lang w:eastAsia="es-CO"/>
              </w:rPr>
              <w:t xml:space="preserve"> o suspensión del proceso de contratación.</w:t>
            </w:r>
          </w:p>
        </w:tc>
        <w:tc>
          <w:tcPr>
            <w:tcW w:w="280" w:type="dxa"/>
            <w:tcBorders>
              <w:top w:val="nil"/>
              <w:left w:val="nil"/>
              <w:bottom w:val="single" w:sz="4" w:space="0" w:color="000000"/>
              <w:right w:val="single" w:sz="4" w:space="0" w:color="000000"/>
            </w:tcBorders>
            <w:textDirection w:val="btLr"/>
            <w:vAlign w:val="center"/>
            <w:hideMark/>
          </w:tcPr>
          <w:p w14:paraId="5758F7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0B08C3E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6A4FFC8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1998E80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1A09DB2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single" w:sz="4" w:space="0" w:color="000000"/>
              <w:right w:val="single" w:sz="4" w:space="0" w:color="000000"/>
            </w:tcBorders>
            <w:vAlign w:val="center"/>
            <w:hideMark/>
          </w:tcPr>
          <w:p w14:paraId="0728A6F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Revisión jurídica y técnica del Pliego de condiciones y de los requisitos de participación y evaluación del proceso de selección, y corregir de manera que garanticen la selección objetiva y transparente.</w:t>
            </w:r>
          </w:p>
        </w:tc>
        <w:tc>
          <w:tcPr>
            <w:tcW w:w="280" w:type="dxa"/>
            <w:tcBorders>
              <w:top w:val="nil"/>
              <w:left w:val="nil"/>
              <w:bottom w:val="single" w:sz="4" w:space="0" w:color="000000"/>
              <w:right w:val="single" w:sz="4" w:space="0" w:color="000000"/>
            </w:tcBorders>
            <w:textDirection w:val="btLr"/>
            <w:vAlign w:val="center"/>
            <w:hideMark/>
          </w:tcPr>
          <w:p w14:paraId="3D99C54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F32A23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6486EF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27A880A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065D44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30EC3E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Area de Asistencia Legal y </w:t>
            </w:r>
            <w:proofErr w:type="spellStart"/>
            <w:r w:rsidRPr="00973002">
              <w:rPr>
                <w:rFonts w:ascii="Arial" w:eastAsia="Times New Roman" w:hAnsi="Arial" w:cs="Arial"/>
                <w:sz w:val="12"/>
                <w:szCs w:val="12"/>
                <w:lang w:eastAsia="es-CO"/>
              </w:rPr>
              <w:t>demas</w:t>
            </w:r>
            <w:proofErr w:type="spellEnd"/>
            <w:r w:rsidRPr="00973002">
              <w:rPr>
                <w:rFonts w:ascii="Arial" w:eastAsia="Times New Roman" w:hAnsi="Arial" w:cs="Arial"/>
                <w:sz w:val="12"/>
                <w:szCs w:val="12"/>
                <w:lang w:eastAsia="es-CO"/>
              </w:rPr>
              <w:t xml:space="preserve"> involucradas en la Fase Preparatoria del proceso selectivo de Contratista.</w:t>
            </w:r>
          </w:p>
        </w:tc>
        <w:tc>
          <w:tcPr>
            <w:tcW w:w="867" w:type="dxa"/>
            <w:tcBorders>
              <w:top w:val="single" w:sz="4" w:space="0" w:color="000000"/>
              <w:left w:val="nil"/>
              <w:bottom w:val="nil"/>
              <w:right w:val="single" w:sz="4" w:space="0" w:color="000000"/>
            </w:tcBorders>
            <w:vAlign w:val="center"/>
            <w:hideMark/>
          </w:tcPr>
          <w:p w14:paraId="287D56A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partir la apertura del proceso</w:t>
            </w:r>
          </w:p>
        </w:tc>
        <w:tc>
          <w:tcPr>
            <w:tcW w:w="1043" w:type="dxa"/>
            <w:tcBorders>
              <w:top w:val="single" w:sz="4" w:space="0" w:color="000000"/>
              <w:left w:val="nil"/>
              <w:bottom w:val="nil"/>
              <w:right w:val="single" w:sz="4" w:space="0" w:color="000000"/>
            </w:tcBorders>
            <w:vAlign w:val="center"/>
            <w:hideMark/>
          </w:tcPr>
          <w:p w14:paraId="6B72C65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w:t>
            </w:r>
            <w:r w:rsidRPr="00973002">
              <w:rPr>
                <w:rFonts w:ascii="Arial" w:eastAsia="Times New Roman" w:hAnsi="Arial" w:cs="Arial"/>
                <w:sz w:val="12"/>
                <w:szCs w:val="12"/>
                <w:lang w:eastAsia="es-CO"/>
              </w:rPr>
              <w:br/>
              <w:t xml:space="preserve">fecha </w:t>
            </w:r>
            <w:proofErr w:type="spellStart"/>
            <w:r w:rsidRPr="00973002">
              <w:rPr>
                <w:rFonts w:ascii="Arial" w:eastAsia="Times New Roman" w:hAnsi="Arial" w:cs="Arial"/>
                <w:sz w:val="12"/>
                <w:szCs w:val="12"/>
                <w:lang w:eastAsia="es-CO"/>
              </w:rPr>
              <w:t>maxima</w:t>
            </w:r>
            <w:proofErr w:type="spellEnd"/>
            <w:r w:rsidRPr="00973002">
              <w:rPr>
                <w:rFonts w:ascii="Arial" w:eastAsia="Times New Roman" w:hAnsi="Arial" w:cs="Arial"/>
                <w:sz w:val="12"/>
                <w:szCs w:val="12"/>
                <w:lang w:eastAsia="es-CO"/>
              </w:rPr>
              <w:t xml:space="preserve"> de expedición de adendas </w:t>
            </w:r>
          </w:p>
        </w:tc>
        <w:tc>
          <w:tcPr>
            <w:tcW w:w="1062" w:type="dxa"/>
            <w:tcBorders>
              <w:top w:val="single" w:sz="4" w:space="0" w:color="000000"/>
              <w:left w:val="nil"/>
              <w:bottom w:val="nil"/>
              <w:right w:val="single" w:sz="4" w:space="0" w:color="000000"/>
            </w:tcBorders>
            <w:vAlign w:val="center"/>
            <w:hideMark/>
          </w:tcPr>
          <w:p w14:paraId="2D30113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El  monitoreo</w:t>
            </w:r>
            <w:proofErr w:type="gramEnd"/>
            <w:r w:rsidRPr="00973002">
              <w:rPr>
                <w:rFonts w:ascii="Arial" w:eastAsia="Times New Roman" w:hAnsi="Arial" w:cs="Arial"/>
                <w:sz w:val="12"/>
                <w:szCs w:val="12"/>
                <w:lang w:eastAsia="es-CO"/>
              </w:rPr>
              <w:t xml:space="preserve"> se realiza con el apoyo entre las unidades administrativa, </w:t>
            </w:r>
            <w:proofErr w:type="spellStart"/>
            <w:r w:rsidRPr="00973002">
              <w:rPr>
                <w:rFonts w:ascii="Arial" w:eastAsia="Times New Roman" w:hAnsi="Arial" w:cs="Arial"/>
                <w:sz w:val="12"/>
                <w:szCs w:val="12"/>
                <w:lang w:eastAsia="es-CO"/>
              </w:rPr>
              <w:t>juridica</w:t>
            </w:r>
            <w:proofErr w:type="spellEnd"/>
            <w:r w:rsidRPr="00973002">
              <w:rPr>
                <w:rFonts w:ascii="Arial" w:eastAsia="Times New Roman" w:hAnsi="Arial" w:cs="Arial"/>
                <w:sz w:val="12"/>
                <w:szCs w:val="12"/>
                <w:lang w:eastAsia="es-CO"/>
              </w:rPr>
              <w:t xml:space="preserve"> y unidad </w:t>
            </w:r>
            <w:proofErr w:type="spellStart"/>
            <w:r w:rsidRPr="00973002">
              <w:rPr>
                <w:rFonts w:ascii="Arial" w:eastAsia="Times New Roman" w:hAnsi="Arial" w:cs="Arial"/>
                <w:sz w:val="12"/>
                <w:szCs w:val="12"/>
                <w:lang w:eastAsia="es-CO"/>
              </w:rPr>
              <w:t>tecnica</w:t>
            </w:r>
            <w:proofErr w:type="spellEnd"/>
            <w:r w:rsidRPr="00973002">
              <w:rPr>
                <w:rFonts w:ascii="Arial" w:eastAsia="Times New Roman" w:hAnsi="Arial" w:cs="Arial"/>
                <w:sz w:val="12"/>
                <w:szCs w:val="12"/>
                <w:lang w:eastAsia="es-CO"/>
              </w:rPr>
              <w:t xml:space="preserve"> durante la etapa de planeación.</w:t>
            </w:r>
          </w:p>
        </w:tc>
        <w:tc>
          <w:tcPr>
            <w:tcW w:w="891" w:type="dxa"/>
            <w:tcBorders>
              <w:top w:val="nil"/>
              <w:left w:val="nil"/>
              <w:bottom w:val="single" w:sz="4" w:space="0" w:color="000000"/>
              <w:right w:val="single" w:sz="4" w:space="0" w:color="000000"/>
            </w:tcBorders>
            <w:vAlign w:val="center"/>
            <w:hideMark/>
          </w:tcPr>
          <w:p w14:paraId="2811062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682BFCF1"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5FEED3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3</w:t>
            </w:r>
          </w:p>
        </w:tc>
        <w:tc>
          <w:tcPr>
            <w:tcW w:w="279" w:type="dxa"/>
            <w:tcBorders>
              <w:top w:val="nil"/>
              <w:left w:val="nil"/>
              <w:bottom w:val="single" w:sz="4" w:space="0" w:color="000000"/>
              <w:right w:val="single" w:sz="4" w:space="0" w:color="000000"/>
            </w:tcBorders>
            <w:textDirection w:val="btLr"/>
            <w:vAlign w:val="center"/>
            <w:hideMark/>
          </w:tcPr>
          <w:p w14:paraId="6827BA3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571EABA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4EAC65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Selección</w:t>
            </w:r>
          </w:p>
        </w:tc>
        <w:tc>
          <w:tcPr>
            <w:tcW w:w="279" w:type="dxa"/>
            <w:tcBorders>
              <w:top w:val="nil"/>
              <w:left w:val="nil"/>
              <w:bottom w:val="single" w:sz="4" w:space="0" w:color="000000"/>
              <w:right w:val="single" w:sz="4" w:space="0" w:color="000000"/>
            </w:tcBorders>
            <w:textDirection w:val="btLr"/>
            <w:vAlign w:val="center"/>
            <w:hideMark/>
          </w:tcPr>
          <w:p w14:paraId="46C3DFA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000000"/>
              <w:right w:val="single" w:sz="4" w:space="0" w:color="000000"/>
            </w:tcBorders>
            <w:vAlign w:val="center"/>
            <w:hideMark/>
          </w:tcPr>
          <w:p w14:paraId="6366ECE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 derivado de la revocatoria del acto de apertura </w:t>
            </w:r>
            <w:proofErr w:type="gramStart"/>
            <w:r w:rsidRPr="00973002">
              <w:rPr>
                <w:rFonts w:ascii="Arial" w:eastAsia="Times New Roman" w:hAnsi="Arial" w:cs="Arial"/>
                <w:sz w:val="12"/>
                <w:szCs w:val="12"/>
                <w:lang w:eastAsia="es-CO"/>
              </w:rPr>
              <w:t>del  proceso</w:t>
            </w:r>
            <w:proofErr w:type="gramEnd"/>
            <w:r w:rsidRPr="00973002">
              <w:rPr>
                <w:rFonts w:ascii="Arial" w:eastAsia="Times New Roman" w:hAnsi="Arial" w:cs="Arial"/>
                <w:sz w:val="12"/>
                <w:szCs w:val="12"/>
                <w:lang w:eastAsia="es-CO"/>
              </w:rPr>
              <w:t xml:space="preserve"> de selección, de presentarse alguna de las causales establecidas en </w:t>
            </w:r>
            <w:proofErr w:type="gramStart"/>
            <w:r w:rsidRPr="00973002">
              <w:rPr>
                <w:rFonts w:ascii="Arial" w:eastAsia="Times New Roman" w:hAnsi="Arial" w:cs="Arial"/>
                <w:sz w:val="12"/>
                <w:szCs w:val="12"/>
                <w:lang w:eastAsia="es-CO"/>
              </w:rPr>
              <w:t>el  artículo</w:t>
            </w:r>
            <w:proofErr w:type="gramEnd"/>
            <w:r w:rsidRPr="00973002">
              <w:rPr>
                <w:rFonts w:ascii="Arial" w:eastAsia="Times New Roman" w:hAnsi="Arial" w:cs="Arial"/>
                <w:sz w:val="12"/>
                <w:szCs w:val="12"/>
                <w:lang w:eastAsia="es-CO"/>
              </w:rPr>
              <w:t xml:space="preserve"> 93 de la ley 1437 de 2011, tales como:</w:t>
            </w:r>
            <w:r w:rsidRPr="00973002">
              <w:rPr>
                <w:rFonts w:ascii="Arial" w:eastAsia="Times New Roman" w:hAnsi="Arial" w:cs="Arial"/>
                <w:sz w:val="12"/>
                <w:szCs w:val="12"/>
                <w:lang w:eastAsia="es-CO"/>
              </w:rPr>
              <w:br/>
              <w:t>1. Cuando sea manifiesta su oposición a la Constitución Política o a la ley.</w:t>
            </w:r>
            <w:r w:rsidRPr="00973002">
              <w:rPr>
                <w:rFonts w:ascii="Arial" w:eastAsia="Times New Roman" w:hAnsi="Arial" w:cs="Arial"/>
                <w:sz w:val="12"/>
                <w:szCs w:val="12"/>
                <w:lang w:eastAsia="es-CO"/>
              </w:rPr>
              <w:br/>
              <w:t>2. Cuando no estén conformes con el</w:t>
            </w:r>
            <w:r w:rsidRPr="00973002">
              <w:rPr>
                <w:rFonts w:ascii="Arial" w:eastAsia="Times New Roman" w:hAnsi="Arial" w:cs="Arial"/>
                <w:sz w:val="12"/>
                <w:szCs w:val="12"/>
                <w:lang w:eastAsia="es-CO"/>
              </w:rPr>
              <w:br/>
              <w:t>interés público o social, o atenten contra él.</w:t>
            </w:r>
            <w:r w:rsidRPr="00973002">
              <w:rPr>
                <w:rFonts w:ascii="Arial" w:eastAsia="Times New Roman" w:hAnsi="Arial" w:cs="Arial"/>
                <w:sz w:val="12"/>
                <w:szCs w:val="12"/>
                <w:lang w:eastAsia="es-CO"/>
              </w:rPr>
              <w:br/>
              <w:t>3. Cuando con ellos se cause agravio injustificado a una persona.</w:t>
            </w:r>
          </w:p>
        </w:tc>
        <w:tc>
          <w:tcPr>
            <w:tcW w:w="1144" w:type="dxa"/>
            <w:tcBorders>
              <w:top w:val="nil"/>
              <w:left w:val="nil"/>
              <w:bottom w:val="single" w:sz="4" w:space="0" w:color="000000"/>
              <w:right w:val="single" w:sz="4" w:space="0" w:color="000000"/>
            </w:tcBorders>
            <w:vAlign w:val="center"/>
            <w:hideMark/>
          </w:tcPr>
          <w:p w14:paraId="7E9BCD8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Restructuración y puesta en marcha nuevamente </w:t>
            </w:r>
            <w:proofErr w:type="gramStart"/>
            <w:r w:rsidRPr="00973002">
              <w:rPr>
                <w:rFonts w:ascii="Arial" w:eastAsia="Times New Roman" w:hAnsi="Arial" w:cs="Arial"/>
                <w:sz w:val="12"/>
                <w:szCs w:val="12"/>
                <w:lang w:eastAsia="es-CO"/>
              </w:rPr>
              <w:t>el  proceso</w:t>
            </w:r>
            <w:proofErr w:type="gramEnd"/>
            <w:r w:rsidRPr="00973002">
              <w:rPr>
                <w:rFonts w:ascii="Arial" w:eastAsia="Times New Roman" w:hAnsi="Arial" w:cs="Arial"/>
                <w:sz w:val="12"/>
                <w:szCs w:val="12"/>
                <w:lang w:eastAsia="es-CO"/>
              </w:rPr>
              <w:t xml:space="preserve"> de selección, generando retrasos en la consecución de los fines estatales.</w:t>
            </w:r>
          </w:p>
        </w:tc>
        <w:tc>
          <w:tcPr>
            <w:tcW w:w="280" w:type="dxa"/>
            <w:tcBorders>
              <w:top w:val="nil"/>
              <w:left w:val="nil"/>
              <w:bottom w:val="single" w:sz="4" w:space="0" w:color="000000"/>
              <w:right w:val="single" w:sz="4" w:space="0" w:color="000000"/>
            </w:tcBorders>
            <w:textDirection w:val="btLr"/>
            <w:vAlign w:val="center"/>
            <w:hideMark/>
          </w:tcPr>
          <w:p w14:paraId="3A27E1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270D31F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40436E3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75E7C3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5732440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single" w:sz="4" w:space="0" w:color="000000"/>
              <w:right w:val="single" w:sz="4" w:space="0" w:color="000000"/>
            </w:tcBorders>
            <w:vAlign w:val="center"/>
            <w:hideMark/>
          </w:tcPr>
          <w:p w14:paraId="3E68A1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Revisión jurídica y </w:t>
            </w:r>
            <w:proofErr w:type="spellStart"/>
            <w:r w:rsidRPr="00973002">
              <w:rPr>
                <w:rFonts w:ascii="Arial" w:eastAsia="Times New Roman" w:hAnsi="Arial" w:cs="Arial"/>
                <w:sz w:val="12"/>
                <w:szCs w:val="12"/>
                <w:lang w:eastAsia="es-CO"/>
              </w:rPr>
              <w:t>tecnico</w:t>
            </w:r>
            <w:proofErr w:type="spellEnd"/>
            <w:r w:rsidRPr="00973002">
              <w:rPr>
                <w:rFonts w:ascii="Arial" w:eastAsia="Times New Roman" w:hAnsi="Arial" w:cs="Arial"/>
                <w:sz w:val="12"/>
                <w:szCs w:val="12"/>
                <w:lang w:eastAsia="es-CO"/>
              </w:rPr>
              <w:t xml:space="preserve"> de todos los requerimientos de orden legal ajustando nuevamente las disposiciones del proceso de</w:t>
            </w:r>
            <w:r w:rsidRPr="00973002">
              <w:rPr>
                <w:rFonts w:ascii="Arial" w:eastAsia="Times New Roman" w:hAnsi="Arial" w:cs="Arial"/>
                <w:sz w:val="12"/>
                <w:szCs w:val="12"/>
                <w:lang w:eastAsia="es-CO"/>
              </w:rPr>
              <w:br/>
            </w:r>
            <w:proofErr w:type="gramStart"/>
            <w:r w:rsidRPr="00973002">
              <w:rPr>
                <w:rFonts w:ascii="Arial" w:eastAsia="Times New Roman" w:hAnsi="Arial" w:cs="Arial"/>
                <w:sz w:val="12"/>
                <w:szCs w:val="12"/>
                <w:lang w:eastAsia="es-CO"/>
              </w:rPr>
              <w:t>selección fallido</w:t>
            </w:r>
            <w:proofErr w:type="gramEnd"/>
            <w:r w:rsidRPr="00973002">
              <w:rPr>
                <w:rFonts w:ascii="Arial" w:eastAsia="Times New Roman" w:hAnsi="Arial" w:cs="Arial"/>
                <w:sz w:val="12"/>
                <w:szCs w:val="12"/>
                <w:lang w:eastAsia="es-CO"/>
              </w:rPr>
              <w:t xml:space="preserve"> a estas, de tal forma que se subsane toda ausencia</w:t>
            </w:r>
            <w:r w:rsidRPr="00973002">
              <w:rPr>
                <w:rFonts w:ascii="Arial" w:eastAsia="Times New Roman" w:hAnsi="Arial" w:cs="Arial"/>
                <w:sz w:val="12"/>
                <w:szCs w:val="12"/>
                <w:lang w:eastAsia="es-CO"/>
              </w:rPr>
              <w:br/>
              <w:t>normativa.</w:t>
            </w:r>
          </w:p>
        </w:tc>
        <w:tc>
          <w:tcPr>
            <w:tcW w:w="280" w:type="dxa"/>
            <w:tcBorders>
              <w:top w:val="nil"/>
              <w:left w:val="nil"/>
              <w:bottom w:val="single" w:sz="4" w:space="0" w:color="000000"/>
              <w:right w:val="single" w:sz="4" w:space="0" w:color="000000"/>
            </w:tcBorders>
            <w:textDirection w:val="btLr"/>
            <w:vAlign w:val="center"/>
            <w:hideMark/>
          </w:tcPr>
          <w:p w14:paraId="4F16E6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C8F7AE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676A23C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6DEBE79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0E20FC6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227ECB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Area Administrativa.</w:t>
            </w:r>
          </w:p>
        </w:tc>
        <w:tc>
          <w:tcPr>
            <w:tcW w:w="867" w:type="dxa"/>
            <w:tcBorders>
              <w:top w:val="single" w:sz="4" w:space="0" w:color="000000"/>
              <w:left w:val="nil"/>
              <w:bottom w:val="single" w:sz="4" w:space="0" w:color="000000"/>
              <w:right w:val="single" w:sz="4" w:space="0" w:color="000000"/>
            </w:tcBorders>
            <w:vAlign w:val="center"/>
            <w:hideMark/>
          </w:tcPr>
          <w:p w14:paraId="754E61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 partir </w:t>
            </w:r>
            <w:proofErr w:type="gramStart"/>
            <w:r w:rsidRPr="00973002">
              <w:rPr>
                <w:rFonts w:ascii="Arial" w:eastAsia="Times New Roman" w:hAnsi="Arial" w:cs="Arial"/>
                <w:sz w:val="12"/>
                <w:szCs w:val="12"/>
                <w:lang w:eastAsia="es-CO"/>
              </w:rPr>
              <w:t>del  acto</w:t>
            </w:r>
            <w:proofErr w:type="gramEnd"/>
            <w:r w:rsidRPr="00973002">
              <w:rPr>
                <w:rFonts w:ascii="Arial" w:eastAsia="Times New Roman" w:hAnsi="Arial" w:cs="Arial"/>
                <w:sz w:val="12"/>
                <w:szCs w:val="12"/>
                <w:lang w:eastAsia="es-CO"/>
              </w:rPr>
              <w:t xml:space="preserve"> administrativo por </w:t>
            </w:r>
            <w:proofErr w:type="gramStart"/>
            <w:r w:rsidRPr="00973002">
              <w:rPr>
                <w:rFonts w:ascii="Arial" w:eastAsia="Times New Roman" w:hAnsi="Arial" w:cs="Arial"/>
                <w:sz w:val="12"/>
                <w:szCs w:val="12"/>
                <w:lang w:eastAsia="es-CO"/>
              </w:rPr>
              <w:t>el  cual</w:t>
            </w:r>
            <w:proofErr w:type="gramEnd"/>
            <w:r w:rsidRPr="00973002">
              <w:rPr>
                <w:rFonts w:ascii="Arial" w:eastAsia="Times New Roman" w:hAnsi="Arial" w:cs="Arial"/>
                <w:sz w:val="12"/>
                <w:szCs w:val="12"/>
                <w:lang w:eastAsia="es-CO"/>
              </w:rPr>
              <w:t xml:space="preserve">  se revoca </w:t>
            </w:r>
            <w:proofErr w:type="gramStart"/>
            <w:r w:rsidRPr="00973002">
              <w:rPr>
                <w:rFonts w:ascii="Arial" w:eastAsia="Times New Roman" w:hAnsi="Arial" w:cs="Arial"/>
                <w:sz w:val="12"/>
                <w:szCs w:val="12"/>
                <w:lang w:eastAsia="es-CO"/>
              </w:rPr>
              <w:t>el  acto</w:t>
            </w:r>
            <w:proofErr w:type="gramEnd"/>
            <w:r w:rsidRPr="00973002">
              <w:rPr>
                <w:rFonts w:ascii="Arial" w:eastAsia="Times New Roman" w:hAnsi="Arial" w:cs="Arial"/>
                <w:sz w:val="12"/>
                <w:szCs w:val="12"/>
                <w:lang w:eastAsia="es-CO"/>
              </w:rPr>
              <w:t xml:space="preserve"> de apertura</w:t>
            </w:r>
          </w:p>
        </w:tc>
        <w:tc>
          <w:tcPr>
            <w:tcW w:w="1043" w:type="dxa"/>
            <w:tcBorders>
              <w:top w:val="single" w:sz="4" w:space="0" w:color="000000"/>
              <w:left w:val="nil"/>
              <w:bottom w:val="single" w:sz="4" w:space="0" w:color="000000"/>
              <w:right w:val="single" w:sz="4" w:space="0" w:color="000000"/>
            </w:tcBorders>
            <w:vAlign w:val="center"/>
            <w:hideMark/>
          </w:tcPr>
          <w:p w14:paraId="5AFF239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que se solventen los</w:t>
            </w:r>
            <w:r w:rsidRPr="00973002">
              <w:rPr>
                <w:rFonts w:ascii="Arial" w:eastAsia="Times New Roman" w:hAnsi="Arial" w:cs="Arial"/>
                <w:sz w:val="12"/>
                <w:szCs w:val="12"/>
                <w:lang w:eastAsia="es-CO"/>
              </w:rPr>
              <w:br/>
              <w:t>inconvenientes que dieron</w:t>
            </w:r>
            <w:r w:rsidRPr="00973002">
              <w:rPr>
                <w:rFonts w:ascii="Arial" w:eastAsia="Times New Roman" w:hAnsi="Arial" w:cs="Arial"/>
                <w:sz w:val="12"/>
                <w:szCs w:val="12"/>
                <w:lang w:eastAsia="es-CO"/>
              </w:rPr>
              <w:br/>
              <w:t>origen a la revocatoria.</w:t>
            </w:r>
          </w:p>
        </w:tc>
        <w:tc>
          <w:tcPr>
            <w:tcW w:w="1062" w:type="dxa"/>
            <w:tcBorders>
              <w:top w:val="single" w:sz="4" w:space="0" w:color="000000"/>
              <w:left w:val="nil"/>
              <w:bottom w:val="nil"/>
              <w:right w:val="single" w:sz="4" w:space="0" w:color="000000"/>
            </w:tcBorders>
            <w:vAlign w:val="center"/>
            <w:hideMark/>
          </w:tcPr>
          <w:p w14:paraId="090666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El  monitoreo</w:t>
            </w:r>
            <w:proofErr w:type="gramEnd"/>
            <w:r w:rsidRPr="00973002">
              <w:rPr>
                <w:rFonts w:ascii="Arial" w:eastAsia="Times New Roman" w:hAnsi="Arial" w:cs="Arial"/>
                <w:sz w:val="12"/>
                <w:szCs w:val="12"/>
                <w:lang w:eastAsia="es-CO"/>
              </w:rPr>
              <w:t xml:space="preserve"> se realiza con el apoyo entre la unidad </w:t>
            </w:r>
            <w:proofErr w:type="spellStart"/>
            <w:r w:rsidRPr="00973002">
              <w:rPr>
                <w:rFonts w:ascii="Arial" w:eastAsia="Times New Roman" w:hAnsi="Arial" w:cs="Arial"/>
                <w:sz w:val="12"/>
                <w:szCs w:val="12"/>
                <w:lang w:eastAsia="es-CO"/>
              </w:rPr>
              <w:t>juridica</w:t>
            </w:r>
            <w:proofErr w:type="spellEnd"/>
            <w:r w:rsidRPr="00973002">
              <w:rPr>
                <w:rFonts w:ascii="Arial" w:eastAsia="Times New Roman" w:hAnsi="Arial" w:cs="Arial"/>
                <w:sz w:val="12"/>
                <w:szCs w:val="12"/>
                <w:lang w:eastAsia="es-CO"/>
              </w:rPr>
              <w:t xml:space="preserve"> y unidad </w:t>
            </w:r>
            <w:proofErr w:type="spellStart"/>
            <w:r w:rsidRPr="00973002">
              <w:rPr>
                <w:rFonts w:ascii="Arial" w:eastAsia="Times New Roman" w:hAnsi="Arial" w:cs="Arial"/>
                <w:sz w:val="12"/>
                <w:szCs w:val="12"/>
                <w:lang w:eastAsia="es-CO"/>
              </w:rPr>
              <w:t>tecnica</w:t>
            </w:r>
            <w:proofErr w:type="spellEnd"/>
            <w:r w:rsidRPr="00973002">
              <w:rPr>
                <w:rFonts w:ascii="Arial" w:eastAsia="Times New Roman" w:hAnsi="Arial" w:cs="Arial"/>
                <w:sz w:val="12"/>
                <w:szCs w:val="12"/>
                <w:lang w:eastAsia="es-CO"/>
              </w:rPr>
              <w:t xml:space="preserve"> durante la etapa de planeación.</w:t>
            </w:r>
          </w:p>
        </w:tc>
        <w:tc>
          <w:tcPr>
            <w:tcW w:w="891" w:type="dxa"/>
            <w:tcBorders>
              <w:top w:val="nil"/>
              <w:left w:val="nil"/>
              <w:bottom w:val="single" w:sz="4" w:space="0" w:color="000000"/>
              <w:right w:val="single" w:sz="4" w:space="0" w:color="000000"/>
            </w:tcBorders>
            <w:vAlign w:val="center"/>
            <w:hideMark/>
          </w:tcPr>
          <w:p w14:paraId="5598F6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3ED8D997"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7A93A7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w:t>
            </w:r>
          </w:p>
        </w:tc>
        <w:tc>
          <w:tcPr>
            <w:tcW w:w="279" w:type="dxa"/>
            <w:tcBorders>
              <w:top w:val="nil"/>
              <w:left w:val="nil"/>
              <w:bottom w:val="nil"/>
              <w:right w:val="single" w:sz="4" w:space="0" w:color="000000"/>
            </w:tcBorders>
            <w:textDirection w:val="btLr"/>
            <w:vAlign w:val="center"/>
            <w:hideMark/>
          </w:tcPr>
          <w:p w14:paraId="0D9C460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nil"/>
              <w:right w:val="single" w:sz="4" w:space="0" w:color="000000"/>
            </w:tcBorders>
            <w:textDirection w:val="btLr"/>
            <w:vAlign w:val="center"/>
            <w:hideMark/>
          </w:tcPr>
          <w:p w14:paraId="3F36FB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nil"/>
              <w:right w:val="single" w:sz="4" w:space="0" w:color="000000"/>
            </w:tcBorders>
            <w:textDirection w:val="btLr"/>
            <w:vAlign w:val="center"/>
            <w:hideMark/>
          </w:tcPr>
          <w:p w14:paraId="3B505F2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Selección</w:t>
            </w:r>
          </w:p>
        </w:tc>
        <w:tc>
          <w:tcPr>
            <w:tcW w:w="279" w:type="dxa"/>
            <w:tcBorders>
              <w:top w:val="nil"/>
              <w:left w:val="nil"/>
              <w:bottom w:val="nil"/>
              <w:right w:val="single" w:sz="4" w:space="0" w:color="000000"/>
            </w:tcBorders>
            <w:textDirection w:val="btLr"/>
            <w:vAlign w:val="center"/>
            <w:hideMark/>
          </w:tcPr>
          <w:p w14:paraId="155FEDE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nil"/>
              <w:right w:val="single" w:sz="4" w:space="0" w:color="000000"/>
            </w:tcBorders>
            <w:vAlign w:val="center"/>
            <w:hideMark/>
          </w:tcPr>
          <w:p w14:paraId="1C37A03A"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 derivado de la declaratoria de desierto.</w:t>
            </w:r>
          </w:p>
        </w:tc>
        <w:tc>
          <w:tcPr>
            <w:tcW w:w="1144" w:type="dxa"/>
            <w:tcBorders>
              <w:top w:val="nil"/>
              <w:left w:val="nil"/>
              <w:bottom w:val="nil"/>
              <w:right w:val="single" w:sz="4" w:space="0" w:color="000000"/>
            </w:tcBorders>
            <w:vAlign w:val="center"/>
            <w:hideMark/>
          </w:tcPr>
          <w:p w14:paraId="1D0A7F9A"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Retrasa la adjudicación del contrato objeto de selección, se hace necesario modificar en algunos aspectos la modalidad de selección, se retrasa la satisfacción de la necesidad.</w:t>
            </w:r>
          </w:p>
        </w:tc>
        <w:tc>
          <w:tcPr>
            <w:tcW w:w="280" w:type="dxa"/>
            <w:tcBorders>
              <w:top w:val="nil"/>
              <w:left w:val="nil"/>
              <w:bottom w:val="nil"/>
              <w:right w:val="single" w:sz="4" w:space="0" w:color="000000"/>
            </w:tcBorders>
            <w:textDirection w:val="btLr"/>
            <w:vAlign w:val="center"/>
            <w:hideMark/>
          </w:tcPr>
          <w:p w14:paraId="36CE09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nil"/>
              <w:right w:val="single" w:sz="4" w:space="0" w:color="000000"/>
            </w:tcBorders>
            <w:textDirection w:val="btLr"/>
            <w:vAlign w:val="center"/>
            <w:hideMark/>
          </w:tcPr>
          <w:p w14:paraId="193EAE0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nil"/>
              <w:right w:val="single" w:sz="4" w:space="0" w:color="000000"/>
            </w:tcBorders>
            <w:noWrap/>
            <w:vAlign w:val="center"/>
            <w:hideMark/>
          </w:tcPr>
          <w:p w14:paraId="14A684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nil"/>
              <w:right w:val="single" w:sz="4" w:space="0" w:color="000000"/>
            </w:tcBorders>
            <w:textDirection w:val="btLr"/>
            <w:vAlign w:val="center"/>
            <w:hideMark/>
          </w:tcPr>
          <w:p w14:paraId="534752A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723A3AC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nil"/>
              <w:right w:val="single" w:sz="4" w:space="0" w:color="000000"/>
            </w:tcBorders>
            <w:vAlign w:val="center"/>
            <w:hideMark/>
          </w:tcPr>
          <w:p w14:paraId="3EEE2FB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Revisión jurídica y técnica en la etapa de planeación de tal forma que los requisitos de participación del proceso de </w:t>
            </w:r>
            <w:proofErr w:type="gramStart"/>
            <w:r w:rsidRPr="00973002">
              <w:rPr>
                <w:rFonts w:ascii="Arial" w:eastAsia="Times New Roman" w:hAnsi="Arial" w:cs="Arial"/>
                <w:sz w:val="12"/>
                <w:szCs w:val="12"/>
                <w:lang w:eastAsia="es-CO"/>
              </w:rPr>
              <w:t>selección,</w:t>
            </w:r>
            <w:proofErr w:type="gramEnd"/>
            <w:r w:rsidRPr="00973002">
              <w:rPr>
                <w:rFonts w:ascii="Arial" w:eastAsia="Times New Roman" w:hAnsi="Arial" w:cs="Arial"/>
                <w:sz w:val="12"/>
                <w:szCs w:val="12"/>
                <w:lang w:eastAsia="es-CO"/>
              </w:rPr>
              <w:t xml:space="preserve"> permitan una mayor participación respetando los principios que gobiernan la actividad</w:t>
            </w:r>
            <w:r w:rsidRPr="00973002">
              <w:rPr>
                <w:rFonts w:ascii="Arial" w:eastAsia="Times New Roman" w:hAnsi="Arial" w:cs="Arial"/>
                <w:sz w:val="12"/>
                <w:szCs w:val="12"/>
                <w:lang w:eastAsia="es-CO"/>
              </w:rPr>
              <w:br/>
              <w:t>contractual.</w:t>
            </w:r>
          </w:p>
        </w:tc>
        <w:tc>
          <w:tcPr>
            <w:tcW w:w="280" w:type="dxa"/>
            <w:tcBorders>
              <w:top w:val="nil"/>
              <w:left w:val="nil"/>
              <w:bottom w:val="nil"/>
              <w:right w:val="single" w:sz="4" w:space="0" w:color="000000"/>
            </w:tcBorders>
            <w:textDirection w:val="btLr"/>
            <w:vAlign w:val="center"/>
            <w:hideMark/>
          </w:tcPr>
          <w:p w14:paraId="52A9AC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nil"/>
              <w:right w:val="single" w:sz="4" w:space="0" w:color="000000"/>
            </w:tcBorders>
            <w:textDirection w:val="btLr"/>
            <w:vAlign w:val="center"/>
            <w:hideMark/>
          </w:tcPr>
          <w:p w14:paraId="5239E1A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nil"/>
              <w:right w:val="single" w:sz="4" w:space="0" w:color="000000"/>
            </w:tcBorders>
            <w:noWrap/>
            <w:vAlign w:val="center"/>
            <w:hideMark/>
          </w:tcPr>
          <w:p w14:paraId="1193DF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nil"/>
              <w:right w:val="single" w:sz="4" w:space="0" w:color="000000"/>
            </w:tcBorders>
            <w:textDirection w:val="btLr"/>
            <w:vAlign w:val="center"/>
            <w:hideMark/>
          </w:tcPr>
          <w:p w14:paraId="70F3EA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5867000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027866B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Area Administrativa.</w:t>
            </w:r>
          </w:p>
        </w:tc>
        <w:tc>
          <w:tcPr>
            <w:tcW w:w="867" w:type="dxa"/>
            <w:tcBorders>
              <w:top w:val="nil"/>
              <w:left w:val="nil"/>
              <w:bottom w:val="nil"/>
              <w:right w:val="single" w:sz="4" w:space="0" w:color="000000"/>
            </w:tcBorders>
            <w:vAlign w:val="center"/>
            <w:hideMark/>
          </w:tcPr>
          <w:p w14:paraId="6008EBA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publicación de los estudios previos</w:t>
            </w:r>
          </w:p>
        </w:tc>
        <w:tc>
          <w:tcPr>
            <w:tcW w:w="1043" w:type="dxa"/>
            <w:tcBorders>
              <w:top w:val="nil"/>
              <w:left w:val="nil"/>
              <w:bottom w:val="single" w:sz="4" w:space="0" w:color="000000"/>
              <w:right w:val="single" w:sz="4" w:space="0" w:color="000000"/>
            </w:tcBorders>
            <w:vAlign w:val="center"/>
            <w:hideMark/>
          </w:tcPr>
          <w:p w14:paraId="5144F4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adjudicación del contrato</w:t>
            </w:r>
          </w:p>
        </w:tc>
        <w:tc>
          <w:tcPr>
            <w:tcW w:w="1062" w:type="dxa"/>
            <w:tcBorders>
              <w:top w:val="single" w:sz="4" w:space="0" w:color="000000"/>
              <w:left w:val="nil"/>
              <w:bottom w:val="nil"/>
              <w:right w:val="single" w:sz="4" w:space="0" w:color="000000"/>
            </w:tcBorders>
            <w:vAlign w:val="center"/>
            <w:hideMark/>
          </w:tcPr>
          <w:p w14:paraId="5D5689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Mediane consultas en SECOP II por la División de estructuración</w:t>
            </w:r>
          </w:p>
        </w:tc>
        <w:tc>
          <w:tcPr>
            <w:tcW w:w="891" w:type="dxa"/>
            <w:tcBorders>
              <w:top w:val="nil"/>
              <w:left w:val="nil"/>
              <w:bottom w:val="single" w:sz="4" w:space="0" w:color="000000"/>
              <w:right w:val="single" w:sz="4" w:space="0" w:color="000000"/>
            </w:tcBorders>
            <w:vAlign w:val="center"/>
            <w:hideMark/>
          </w:tcPr>
          <w:p w14:paraId="5BD2BE3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09F9548B"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20204E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79" w:type="dxa"/>
            <w:tcBorders>
              <w:top w:val="single" w:sz="4" w:space="0" w:color="000000"/>
              <w:left w:val="nil"/>
              <w:bottom w:val="single" w:sz="4" w:space="0" w:color="000000"/>
              <w:right w:val="single" w:sz="4" w:space="0" w:color="000000"/>
            </w:tcBorders>
            <w:textDirection w:val="btLr"/>
            <w:vAlign w:val="center"/>
            <w:hideMark/>
          </w:tcPr>
          <w:p w14:paraId="127E92C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single" w:sz="4" w:space="0" w:color="000000"/>
              <w:left w:val="nil"/>
              <w:bottom w:val="single" w:sz="4" w:space="0" w:color="000000"/>
              <w:right w:val="single" w:sz="4" w:space="0" w:color="000000"/>
            </w:tcBorders>
            <w:textDirection w:val="btLr"/>
            <w:vAlign w:val="center"/>
            <w:hideMark/>
          </w:tcPr>
          <w:p w14:paraId="1CD0FCD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single" w:sz="4" w:space="0" w:color="000000"/>
              <w:left w:val="nil"/>
              <w:bottom w:val="single" w:sz="4" w:space="0" w:color="000000"/>
              <w:right w:val="single" w:sz="4" w:space="0" w:color="000000"/>
            </w:tcBorders>
            <w:textDirection w:val="btLr"/>
            <w:vAlign w:val="center"/>
            <w:hideMark/>
          </w:tcPr>
          <w:p w14:paraId="188067D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Seleción</w:t>
            </w:r>
            <w:proofErr w:type="spellEnd"/>
          </w:p>
        </w:tc>
        <w:tc>
          <w:tcPr>
            <w:tcW w:w="279" w:type="dxa"/>
            <w:tcBorders>
              <w:top w:val="single" w:sz="4" w:space="0" w:color="000000"/>
              <w:left w:val="nil"/>
              <w:bottom w:val="single" w:sz="4" w:space="0" w:color="000000"/>
              <w:right w:val="single" w:sz="4" w:space="0" w:color="000000"/>
            </w:tcBorders>
            <w:textDirection w:val="btLr"/>
            <w:vAlign w:val="center"/>
            <w:hideMark/>
          </w:tcPr>
          <w:p w14:paraId="111CBB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single" w:sz="4" w:space="0" w:color="000000"/>
              <w:left w:val="nil"/>
              <w:bottom w:val="nil"/>
              <w:right w:val="single" w:sz="4" w:space="0" w:color="000000"/>
            </w:tcBorders>
            <w:vAlign w:val="center"/>
            <w:hideMark/>
          </w:tcPr>
          <w:p w14:paraId="166394D3"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Inhabilidad sobreviniente del contratista  </w:t>
            </w:r>
          </w:p>
        </w:tc>
        <w:tc>
          <w:tcPr>
            <w:tcW w:w="1144" w:type="dxa"/>
            <w:tcBorders>
              <w:top w:val="single" w:sz="4" w:space="0" w:color="000000"/>
              <w:left w:val="nil"/>
              <w:bottom w:val="single" w:sz="4" w:space="0" w:color="000000"/>
              <w:right w:val="single" w:sz="4" w:space="0" w:color="000000"/>
            </w:tcBorders>
            <w:vAlign w:val="center"/>
            <w:hideMark/>
          </w:tcPr>
          <w:p w14:paraId="05512EEF"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Paralización de la ejecución del contrato y afectación en </w:t>
            </w:r>
            <w:proofErr w:type="gramStart"/>
            <w:r w:rsidRPr="00973002">
              <w:rPr>
                <w:rFonts w:ascii="Arial" w:eastAsia="Times New Roman" w:hAnsi="Arial" w:cs="Arial"/>
                <w:sz w:val="12"/>
                <w:szCs w:val="12"/>
                <w:lang w:eastAsia="es-CO"/>
              </w:rPr>
              <w:t>el  logro</w:t>
            </w:r>
            <w:proofErr w:type="gramEnd"/>
            <w:r w:rsidRPr="00973002">
              <w:rPr>
                <w:rFonts w:ascii="Arial" w:eastAsia="Times New Roman" w:hAnsi="Arial" w:cs="Arial"/>
                <w:sz w:val="12"/>
                <w:szCs w:val="12"/>
                <w:lang w:eastAsia="es-CO"/>
              </w:rPr>
              <w:t xml:space="preserve"> de los objetivos y satisfacción de la necesidad (Demoras en el proceso de selección. Demora en el inicio de </w:t>
            </w:r>
            <w:proofErr w:type="spellStart"/>
            <w:r w:rsidRPr="00973002">
              <w:rPr>
                <w:rFonts w:ascii="Arial" w:eastAsia="Times New Roman" w:hAnsi="Arial" w:cs="Arial"/>
                <w:sz w:val="12"/>
                <w:szCs w:val="12"/>
                <w:lang w:eastAsia="es-CO"/>
              </w:rPr>
              <w:t>ejecuión</w:t>
            </w:r>
            <w:proofErr w:type="spellEnd"/>
            <w:r w:rsidRPr="00973002">
              <w:rPr>
                <w:rFonts w:ascii="Arial" w:eastAsia="Times New Roman" w:hAnsi="Arial" w:cs="Arial"/>
                <w:sz w:val="12"/>
                <w:szCs w:val="12"/>
                <w:lang w:eastAsia="es-CO"/>
              </w:rPr>
              <w:t>)</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168236D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1C7F33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catastrofico</w:t>
            </w:r>
            <w:proofErr w:type="spellEnd"/>
          </w:p>
        </w:tc>
        <w:tc>
          <w:tcPr>
            <w:tcW w:w="280" w:type="dxa"/>
            <w:tcBorders>
              <w:top w:val="single" w:sz="4" w:space="0" w:color="000000"/>
              <w:left w:val="nil"/>
              <w:bottom w:val="single" w:sz="4" w:space="0" w:color="000000"/>
              <w:right w:val="single" w:sz="4" w:space="0" w:color="000000"/>
            </w:tcBorders>
            <w:noWrap/>
            <w:vAlign w:val="center"/>
            <w:hideMark/>
          </w:tcPr>
          <w:p w14:paraId="56EB255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16051DC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extremo</w:t>
            </w:r>
          </w:p>
        </w:tc>
        <w:tc>
          <w:tcPr>
            <w:tcW w:w="570" w:type="dxa"/>
            <w:tcBorders>
              <w:top w:val="nil"/>
              <w:left w:val="nil"/>
              <w:bottom w:val="single" w:sz="4" w:space="0" w:color="000000"/>
              <w:right w:val="single" w:sz="4" w:space="0" w:color="000000"/>
            </w:tcBorders>
            <w:textDirection w:val="btLr"/>
            <w:vAlign w:val="center"/>
            <w:hideMark/>
          </w:tcPr>
          <w:p w14:paraId="5D542F9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single" w:sz="4" w:space="0" w:color="000000"/>
              <w:left w:val="nil"/>
              <w:bottom w:val="single" w:sz="4" w:space="0" w:color="000000"/>
              <w:right w:val="single" w:sz="4" w:space="0" w:color="000000"/>
            </w:tcBorders>
            <w:vAlign w:val="center"/>
            <w:hideMark/>
          </w:tcPr>
          <w:p w14:paraId="01B274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Cederá el contrato previa autorización escrita de la entidad contratante o, si ello no fuere posible, renunciará a su ejecución.</w:t>
            </w:r>
            <w:r w:rsidRPr="00973002">
              <w:rPr>
                <w:rFonts w:ascii="Arial" w:eastAsia="Times New Roman" w:hAnsi="Arial" w:cs="Arial"/>
                <w:sz w:val="12"/>
                <w:szCs w:val="12"/>
                <w:lang w:eastAsia="es-CO"/>
              </w:rPr>
              <w:br/>
              <w:t>Cuando la inhabilidad o incompatibilidad sobrevenga en un proponente dentro de un proceso de selección, se entenderá que renuncia a la participación en el proceso de selección y a los derechos surgidos del mismo.</w:t>
            </w:r>
            <w:r w:rsidRPr="00973002">
              <w:rPr>
                <w:rFonts w:ascii="Arial" w:eastAsia="Times New Roman" w:hAnsi="Arial" w:cs="Arial"/>
                <w:sz w:val="12"/>
                <w:szCs w:val="12"/>
                <w:lang w:eastAsia="es-CO"/>
              </w:rPr>
              <w:br/>
              <w:t>Si la inhabilidad o incompatibilidad sobreviene en uno de los miembros de un consorcio o unión temporal, este cederá su participación a un tercero previa autorización escrita de la entidad contratante. En ningún caso podrá haber cesión del contrato entre quienes integran el consorcio o unión temporal.</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362FC2A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614BA64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single" w:sz="4" w:space="0" w:color="000000"/>
              <w:left w:val="nil"/>
              <w:bottom w:val="single" w:sz="4" w:space="0" w:color="000000"/>
              <w:right w:val="single" w:sz="4" w:space="0" w:color="000000"/>
            </w:tcBorders>
            <w:noWrap/>
            <w:vAlign w:val="center"/>
            <w:hideMark/>
          </w:tcPr>
          <w:p w14:paraId="2E36332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single" w:sz="4" w:space="0" w:color="000000"/>
              <w:left w:val="nil"/>
              <w:bottom w:val="single" w:sz="4" w:space="0" w:color="000000"/>
              <w:right w:val="single" w:sz="4" w:space="0" w:color="000000"/>
            </w:tcBorders>
            <w:textDirection w:val="btLr"/>
            <w:vAlign w:val="center"/>
            <w:hideMark/>
          </w:tcPr>
          <w:p w14:paraId="70553EB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1153499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33A394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single" w:sz="4" w:space="0" w:color="000000"/>
              <w:left w:val="nil"/>
              <w:bottom w:val="single" w:sz="4" w:space="0" w:color="000000"/>
              <w:right w:val="single" w:sz="4" w:space="0" w:color="000000"/>
            </w:tcBorders>
            <w:vAlign w:val="center"/>
            <w:hideMark/>
          </w:tcPr>
          <w:p w14:paraId="2BB477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selección del contratista</w:t>
            </w:r>
          </w:p>
        </w:tc>
        <w:tc>
          <w:tcPr>
            <w:tcW w:w="1043" w:type="dxa"/>
            <w:tcBorders>
              <w:top w:val="nil"/>
              <w:left w:val="nil"/>
              <w:bottom w:val="single" w:sz="4" w:space="0" w:color="000000"/>
              <w:right w:val="single" w:sz="4" w:space="0" w:color="000000"/>
            </w:tcBorders>
            <w:vAlign w:val="center"/>
            <w:hideMark/>
          </w:tcPr>
          <w:p w14:paraId="45646B2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culminación del contrato</w:t>
            </w:r>
          </w:p>
        </w:tc>
        <w:tc>
          <w:tcPr>
            <w:tcW w:w="1062" w:type="dxa"/>
            <w:tcBorders>
              <w:top w:val="single" w:sz="4" w:space="0" w:color="000000"/>
              <w:left w:val="nil"/>
              <w:bottom w:val="single" w:sz="4" w:space="0" w:color="000000"/>
              <w:right w:val="single" w:sz="4" w:space="0" w:color="000000"/>
            </w:tcBorders>
            <w:vAlign w:val="center"/>
            <w:hideMark/>
          </w:tcPr>
          <w:p w14:paraId="386FB1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Requiriendo al contratista periódicamente para que allegue </w:t>
            </w:r>
            <w:proofErr w:type="gramStart"/>
            <w:r w:rsidRPr="00973002">
              <w:rPr>
                <w:rFonts w:ascii="Arial" w:eastAsia="Times New Roman" w:hAnsi="Arial" w:cs="Arial"/>
                <w:sz w:val="12"/>
                <w:szCs w:val="12"/>
                <w:lang w:eastAsia="es-CO"/>
              </w:rPr>
              <w:t>el  RUP</w:t>
            </w:r>
            <w:proofErr w:type="gramEnd"/>
            <w:r w:rsidRPr="00973002">
              <w:rPr>
                <w:rFonts w:ascii="Arial" w:eastAsia="Times New Roman" w:hAnsi="Arial" w:cs="Arial"/>
                <w:sz w:val="12"/>
                <w:szCs w:val="12"/>
                <w:lang w:eastAsia="es-CO"/>
              </w:rPr>
              <w:t xml:space="preserve"> actualizado y así verificar los reportes que otras entidades hayan realizado.</w:t>
            </w:r>
          </w:p>
        </w:tc>
        <w:tc>
          <w:tcPr>
            <w:tcW w:w="891" w:type="dxa"/>
            <w:tcBorders>
              <w:top w:val="nil"/>
              <w:left w:val="nil"/>
              <w:bottom w:val="single" w:sz="4" w:space="0" w:color="000000"/>
              <w:right w:val="single" w:sz="4" w:space="0" w:color="000000"/>
            </w:tcBorders>
            <w:vAlign w:val="center"/>
            <w:hideMark/>
          </w:tcPr>
          <w:p w14:paraId="2FEBF3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Semanal </w:t>
            </w:r>
          </w:p>
        </w:tc>
      </w:tr>
      <w:tr w:rsidR="00973002" w:rsidRPr="004B1CB8" w14:paraId="78E7716E"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3D2D07A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6</w:t>
            </w:r>
          </w:p>
        </w:tc>
        <w:tc>
          <w:tcPr>
            <w:tcW w:w="279" w:type="dxa"/>
            <w:tcBorders>
              <w:top w:val="nil"/>
              <w:left w:val="nil"/>
              <w:bottom w:val="single" w:sz="4" w:space="0" w:color="000000"/>
              <w:right w:val="single" w:sz="4" w:space="0" w:color="000000"/>
            </w:tcBorders>
            <w:textDirection w:val="btLr"/>
            <w:vAlign w:val="center"/>
            <w:hideMark/>
          </w:tcPr>
          <w:p w14:paraId="038A68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6FDCCA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0459D3B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Seleción</w:t>
            </w:r>
            <w:proofErr w:type="spellEnd"/>
          </w:p>
        </w:tc>
        <w:tc>
          <w:tcPr>
            <w:tcW w:w="279" w:type="dxa"/>
            <w:tcBorders>
              <w:top w:val="nil"/>
              <w:left w:val="nil"/>
              <w:bottom w:val="single" w:sz="4" w:space="0" w:color="000000"/>
              <w:right w:val="single" w:sz="4" w:space="0" w:color="000000"/>
            </w:tcBorders>
            <w:textDirection w:val="btLr"/>
            <w:vAlign w:val="center"/>
            <w:hideMark/>
          </w:tcPr>
          <w:p w14:paraId="051B78B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Económico</w:t>
            </w:r>
          </w:p>
        </w:tc>
        <w:tc>
          <w:tcPr>
            <w:tcW w:w="1246" w:type="dxa"/>
            <w:tcBorders>
              <w:top w:val="single" w:sz="4" w:space="0" w:color="000000"/>
              <w:left w:val="nil"/>
              <w:bottom w:val="nil"/>
              <w:right w:val="single" w:sz="4" w:space="0" w:color="000000"/>
            </w:tcBorders>
            <w:vAlign w:val="center"/>
            <w:hideMark/>
          </w:tcPr>
          <w:p w14:paraId="09F37DB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Precio artificialmente bajo sin justificación</w:t>
            </w:r>
          </w:p>
        </w:tc>
        <w:tc>
          <w:tcPr>
            <w:tcW w:w="1144" w:type="dxa"/>
            <w:tcBorders>
              <w:top w:val="nil"/>
              <w:left w:val="nil"/>
              <w:bottom w:val="single" w:sz="4" w:space="0" w:color="000000"/>
              <w:right w:val="single" w:sz="4" w:space="0" w:color="000000"/>
            </w:tcBorders>
            <w:vAlign w:val="center"/>
            <w:hideMark/>
          </w:tcPr>
          <w:p w14:paraId="5D29CE6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Aumento en el presupuesto oficial de la entidad, mala calidad de los productos/servicios, incumplimiento del objeto contractual</w:t>
            </w:r>
          </w:p>
        </w:tc>
        <w:tc>
          <w:tcPr>
            <w:tcW w:w="280" w:type="dxa"/>
            <w:tcBorders>
              <w:top w:val="nil"/>
              <w:left w:val="nil"/>
              <w:bottom w:val="single" w:sz="4" w:space="0" w:color="000000"/>
              <w:right w:val="single" w:sz="4" w:space="0" w:color="000000"/>
            </w:tcBorders>
            <w:textDirection w:val="btLr"/>
            <w:vAlign w:val="center"/>
            <w:hideMark/>
          </w:tcPr>
          <w:p w14:paraId="27DF72B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Improbable</w:t>
            </w:r>
          </w:p>
        </w:tc>
        <w:tc>
          <w:tcPr>
            <w:tcW w:w="280" w:type="dxa"/>
            <w:tcBorders>
              <w:top w:val="nil"/>
              <w:left w:val="nil"/>
              <w:bottom w:val="single" w:sz="4" w:space="0" w:color="000000"/>
              <w:right w:val="single" w:sz="4" w:space="0" w:color="000000"/>
            </w:tcBorders>
            <w:textDirection w:val="btLr"/>
            <w:vAlign w:val="center"/>
            <w:hideMark/>
          </w:tcPr>
          <w:p w14:paraId="4240027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2CAC378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65D9E4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732FE6C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single" w:sz="4" w:space="0" w:color="000000"/>
              <w:right w:val="single" w:sz="4" w:space="0" w:color="000000"/>
            </w:tcBorders>
            <w:vAlign w:val="center"/>
            <w:hideMark/>
          </w:tcPr>
          <w:p w14:paraId="0FB577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Analizar las ofertas </w:t>
            </w:r>
            <w:proofErr w:type="spellStart"/>
            <w:r w:rsidRPr="00973002">
              <w:rPr>
                <w:rFonts w:ascii="Arial" w:eastAsia="Times New Roman" w:hAnsi="Arial" w:cs="Arial"/>
                <w:sz w:val="12"/>
                <w:szCs w:val="12"/>
                <w:lang w:eastAsia="es-CO"/>
              </w:rPr>
              <w:t>economicas</w:t>
            </w:r>
            <w:proofErr w:type="spellEnd"/>
            <w:r w:rsidRPr="00973002">
              <w:rPr>
                <w:rFonts w:ascii="Arial" w:eastAsia="Times New Roman" w:hAnsi="Arial" w:cs="Arial"/>
                <w:sz w:val="12"/>
                <w:szCs w:val="12"/>
                <w:lang w:eastAsia="es-CO"/>
              </w:rPr>
              <w:t xml:space="preserve"> de forma tal que se logre identificar la posible existencia de precios artificialmente bajos. De encontrar inconsistencias se </w:t>
            </w:r>
            <w:proofErr w:type="gramStart"/>
            <w:r w:rsidRPr="00973002">
              <w:rPr>
                <w:rFonts w:ascii="Arial" w:eastAsia="Times New Roman" w:hAnsi="Arial" w:cs="Arial"/>
                <w:sz w:val="12"/>
                <w:szCs w:val="12"/>
                <w:lang w:eastAsia="es-CO"/>
              </w:rPr>
              <w:t>debe  hacer</w:t>
            </w:r>
            <w:proofErr w:type="gramEnd"/>
            <w:r w:rsidRPr="00973002">
              <w:rPr>
                <w:rFonts w:ascii="Arial" w:eastAsia="Times New Roman" w:hAnsi="Arial" w:cs="Arial"/>
                <w:sz w:val="12"/>
                <w:szCs w:val="12"/>
                <w:lang w:eastAsia="es-CO"/>
              </w:rPr>
              <w:t xml:space="preserve"> los tratamientos de la Guía de Colombia Compra. De ser necesario, la entidad deberá solicitar </w:t>
            </w:r>
            <w:proofErr w:type="gramStart"/>
            <w:r w:rsidRPr="00973002">
              <w:rPr>
                <w:rFonts w:ascii="Arial" w:eastAsia="Times New Roman" w:hAnsi="Arial" w:cs="Arial"/>
                <w:sz w:val="12"/>
                <w:szCs w:val="12"/>
                <w:lang w:eastAsia="es-CO"/>
              </w:rPr>
              <w:t>explicaciones  que</w:t>
            </w:r>
            <w:proofErr w:type="gramEnd"/>
            <w:r w:rsidRPr="00973002">
              <w:rPr>
                <w:rFonts w:ascii="Arial" w:eastAsia="Times New Roman" w:hAnsi="Arial" w:cs="Arial"/>
                <w:sz w:val="12"/>
                <w:szCs w:val="12"/>
                <w:lang w:eastAsia="es-CO"/>
              </w:rPr>
              <w:t xml:space="preserve"> justifique, demuestre y sustente el porqué del precio ofertado. La oferta podrá ser rechazada de no contar con una justificación </w:t>
            </w:r>
            <w:proofErr w:type="spellStart"/>
            <w:r w:rsidRPr="00973002">
              <w:rPr>
                <w:rFonts w:ascii="Arial" w:eastAsia="Times New Roman" w:hAnsi="Arial" w:cs="Arial"/>
                <w:sz w:val="12"/>
                <w:szCs w:val="12"/>
                <w:lang w:eastAsia="es-CO"/>
              </w:rPr>
              <w:t>valida</w:t>
            </w:r>
            <w:proofErr w:type="spellEnd"/>
            <w:r w:rsidRPr="00973002">
              <w:rPr>
                <w:rFonts w:ascii="Arial" w:eastAsia="Times New Roman" w:hAnsi="Arial" w:cs="Arial"/>
                <w:sz w:val="12"/>
                <w:szCs w:val="12"/>
                <w:lang w:eastAsia="es-CO"/>
              </w:rPr>
              <w:t xml:space="preserve"> para la entidad.</w:t>
            </w:r>
          </w:p>
        </w:tc>
        <w:tc>
          <w:tcPr>
            <w:tcW w:w="280" w:type="dxa"/>
            <w:tcBorders>
              <w:top w:val="nil"/>
              <w:left w:val="nil"/>
              <w:bottom w:val="single" w:sz="4" w:space="0" w:color="000000"/>
              <w:right w:val="single" w:sz="4" w:space="0" w:color="000000"/>
            </w:tcBorders>
            <w:textDirection w:val="btLr"/>
            <w:vAlign w:val="center"/>
            <w:hideMark/>
          </w:tcPr>
          <w:p w14:paraId="3FB9120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9F659C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3ADF3E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216A9D3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121EE52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nil"/>
              <w:right w:val="single" w:sz="4" w:space="0" w:color="000000"/>
            </w:tcBorders>
            <w:vAlign w:val="center"/>
            <w:hideMark/>
          </w:tcPr>
          <w:p w14:paraId="464917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Area Administrativa.</w:t>
            </w:r>
          </w:p>
        </w:tc>
        <w:tc>
          <w:tcPr>
            <w:tcW w:w="867" w:type="dxa"/>
            <w:tcBorders>
              <w:top w:val="nil"/>
              <w:left w:val="nil"/>
              <w:bottom w:val="single" w:sz="4" w:space="0" w:color="000000"/>
              <w:right w:val="single" w:sz="4" w:space="0" w:color="000000"/>
            </w:tcBorders>
            <w:vAlign w:val="center"/>
            <w:hideMark/>
          </w:tcPr>
          <w:p w14:paraId="7D09154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la apertura de ofertas </w:t>
            </w:r>
            <w:proofErr w:type="spellStart"/>
            <w:r w:rsidRPr="00973002">
              <w:rPr>
                <w:rFonts w:ascii="Arial" w:eastAsia="Times New Roman" w:hAnsi="Arial" w:cs="Arial"/>
                <w:sz w:val="12"/>
                <w:szCs w:val="12"/>
                <w:lang w:eastAsia="es-CO"/>
              </w:rPr>
              <w:t>economicas</w:t>
            </w:r>
            <w:proofErr w:type="spellEnd"/>
          </w:p>
        </w:tc>
        <w:tc>
          <w:tcPr>
            <w:tcW w:w="1043" w:type="dxa"/>
            <w:tcBorders>
              <w:top w:val="nil"/>
              <w:left w:val="nil"/>
              <w:bottom w:val="single" w:sz="4" w:space="0" w:color="000000"/>
              <w:right w:val="single" w:sz="4" w:space="0" w:color="000000"/>
            </w:tcBorders>
            <w:vAlign w:val="center"/>
            <w:hideMark/>
          </w:tcPr>
          <w:p w14:paraId="6082C2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publicación del informe de evaluación </w:t>
            </w:r>
            <w:proofErr w:type="spellStart"/>
            <w:r w:rsidRPr="00973002">
              <w:rPr>
                <w:rFonts w:ascii="Arial" w:eastAsia="Times New Roman" w:hAnsi="Arial" w:cs="Arial"/>
                <w:sz w:val="12"/>
                <w:szCs w:val="12"/>
                <w:lang w:eastAsia="es-CO"/>
              </w:rPr>
              <w:t>economica</w:t>
            </w:r>
            <w:proofErr w:type="spellEnd"/>
          </w:p>
        </w:tc>
        <w:tc>
          <w:tcPr>
            <w:tcW w:w="1062" w:type="dxa"/>
            <w:tcBorders>
              <w:top w:val="nil"/>
              <w:left w:val="nil"/>
              <w:bottom w:val="single" w:sz="4" w:space="0" w:color="000000"/>
              <w:right w:val="single" w:sz="4" w:space="0" w:color="000000"/>
            </w:tcBorders>
            <w:vAlign w:val="center"/>
            <w:hideMark/>
          </w:tcPr>
          <w:p w14:paraId="137DC2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Verificación de precios a partir de la Guía de Colombia Compra Eficiente</w:t>
            </w:r>
          </w:p>
        </w:tc>
        <w:tc>
          <w:tcPr>
            <w:tcW w:w="891" w:type="dxa"/>
            <w:tcBorders>
              <w:top w:val="nil"/>
              <w:left w:val="nil"/>
              <w:bottom w:val="single" w:sz="4" w:space="0" w:color="000000"/>
              <w:right w:val="single" w:sz="4" w:space="0" w:color="000000"/>
            </w:tcBorders>
            <w:vAlign w:val="center"/>
            <w:hideMark/>
          </w:tcPr>
          <w:p w14:paraId="5AAB4E4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Una vez se reciben las ofertas económicas</w:t>
            </w:r>
          </w:p>
        </w:tc>
      </w:tr>
      <w:tr w:rsidR="00973002" w:rsidRPr="004B1CB8" w14:paraId="1AE30E2A" w14:textId="77777777" w:rsidTr="004B1CB8">
        <w:trPr>
          <w:trHeight w:val="1710"/>
        </w:trPr>
        <w:tc>
          <w:tcPr>
            <w:tcW w:w="322" w:type="dxa"/>
            <w:tcBorders>
              <w:top w:val="nil"/>
              <w:left w:val="single" w:sz="4" w:space="0" w:color="000000"/>
              <w:bottom w:val="single" w:sz="4" w:space="0" w:color="000000"/>
              <w:right w:val="single" w:sz="4" w:space="0" w:color="000000"/>
            </w:tcBorders>
            <w:noWrap/>
            <w:vAlign w:val="center"/>
            <w:hideMark/>
          </w:tcPr>
          <w:p w14:paraId="61F76F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79" w:type="dxa"/>
            <w:tcBorders>
              <w:top w:val="nil"/>
              <w:left w:val="nil"/>
              <w:bottom w:val="single" w:sz="4" w:space="0" w:color="000000"/>
              <w:right w:val="single" w:sz="4" w:space="0" w:color="000000"/>
            </w:tcBorders>
            <w:textDirection w:val="btLr"/>
            <w:vAlign w:val="center"/>
            <w:hideMark/>
          </w:tcPr>
          <w:p w14:paraId="6C706E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3057B8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3059033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61DD02A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single" w:sz="4" w:space="0" w:color="000000"/>
              <w:left w:val="nil"/>
              <w:bottom w:val="single" w:sz="4" w:space="0" w:color="000000"/>
              <w:right w:val="single" w:sz="4" w:space="0" w:color="000000"/>
            </w:tcBorders>
            <w:vAlign w:val="center"/>
            <w:hideMark/>
          </w:tcPr>
          <w:p w14:paraId="76BCEC21"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El  adjudicatario</w:t>
            </w:r>
            <w:proofErr w:type="gramEnd"/>
            <w:r w:rsidRPr="00973002">
              <w:rPr>
                <w:rFonts w:ascii="Arial" w:eastAsia="Times New Roman" w:hAnsi="Arial" w:cs="Arial"/>
                <w:sz w:val="12"/>
                <w:szCs w:val="12"/>
                <w:lang w:eastAsia="es-CO"/>
              </w:rPr>
              <w:t xml:space="preserve"> se </w:t>
            </w:r>
            <w:proofErr w:type="spellStart"/>
            <w:r w:rsidRPr="00973002">
              <w:rPr>
                <w:rFonts w:ascii="Arial" w:eastAsia="Times New Roman" w:hAnsi="Arial" w:cs="Arial"/>
                <w:sz w:val="12"/>
                <w:szCs w:val="12"/>
                <w:lang w:eastAsia="es-CO"/>
              </w:rPr>
              <w:t>rehusa</w:t>
            </w:r>
            <w:proofErr w:type="spellEnd"/>
            <w:r w:rsidRPr="00973002">
              <w:rPr>
                <w:rFonts w:ascii="Arial" w:eastAsia="Times New Roman" w:hAnsi="Arial" w:cs="Arial"/>
                <w:sz w:val="12"/>
                <w:szCs w:val="12"/>
                <w:lang w:eastAsia="es-CO"/>
              </w:rPr>
              <w:t xml:space="preserve"> a firmar el contrato.</w:t>
            </w:r>
          </w:p>
        </w:tc>
        <w:tc>
          <w:tcPr>
            <w:tcW w:w="1144" w:type="dxa"/>
            <w:tcBorders>
              <w:top w:val="nil"/>
              <w:left w:val="nil"/>
              <w:bottom w:val="single" w:sz="4" w:space="0" w:color="000000"/>
              <w:right w:val="single" w:sz="4" w:space="0" w:color="000000"/>
            </w:tcBorders>
            <w:vAlign w:val="center"/>
            <w:hideMark/>
          </w:tcPr>
          <w:p w14:paraId="48BBB828"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Genera mora en la ejecución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w:t>
            </w:r>
          </w:p>
        </w:tc>
        <w:tc>
          <w:tcPr>
            <w:tcW w:w="280" w:type="dxa"/>
            <w:tcBorders>
              <w:top w:val="nil"/>
              <w:left w:val="nil"/>
              <w:bottom w:val="single" w:sz="4" w:space="0" w:color="000000"/>
              <w:right w:val="single" w:sz="4" w:space="0" w:color="000000"/>
            </w:tcBorders>
            <w:textDirection w:val="btLr"/>
            <w:vAlign w:val="center"/>
            <w:hideMark/>
          </w:tcPr>
          <w:p w14:paraId="6494AE4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6EE81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76F6958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6CD31FC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7A76F6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y SU GARANTE </w:t>
            </w:r>
          </w:p>
        </w:tc>
        <w:tc>
          <w:tcPr>
            <w:tcW w:w="1548" w:type="dxa"/>
            <w:tcBorders>
              <w:top w:val="nil"/>
              <w:left w:val="nil"/>
              <w:bottom w:val="single" w:sz="4" w:space="0" w:color="000000"/>
              <w:right w:val="single" w:sz="4" w:space="0" w:color="000000"/>
            </w:tcBorders>
            <w:vAlign w:val="center"/>
            <w:hideMark/>
          </w:tcPr>
          <w:p w14:paraId="40EBAF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Se establece plazos perentorios para el perfeccionamiento y ejecución del contrato. Se </w:t>
            </w:r>
            <w:proofErr w:type="gramStart"/>
            <w:r w:rsidRPr="00973002">
              <w:rPr>
                <w:rFonts w:ascii="Arial" w:eastAsia="Times New Roman" w:hAnsi="Arial" w:cs="Arial"/>
                <w:sz w:val="12"/>
                <w:szCs w:val="12"/>
                <w:lang w:eastAsia="es-CO"/>
              </w:rPr>
              <w:t>puede  hacer</w:t>
            </w:r>
            <w:proofErr w:type="gramEnd"/>
            <w:r w:rsidRPr="00973002">
              <w:rPr>
                <w:rFonts w:ascii="Arial" w:eastAsia="Times New Roman" w:hAnsi="Arial" w:cs="Arial"/>
                <w:sz w:val="12"/>
                <w:szCs w:val="12"/>
                <w:lang w:eastAsia="es-CO"/>
              </w:rPr>
              <w:t xml:space="preserve"> efectiva la póliza de seriedad de la oferta, hacer los reportes necesarios y aplicar la inhabilidad a la que hace referencia el artículo 8 de la Ley 80 de 1993, así como los demás efectos de las normas de contratación pública</w:t>
            </w:r>
          </w:p>
        </w:tc>
        <w:tc>
          <w:tcPr>
            <w:tcW w:w="280" w:type="dxa"/>
            <w:tcBorders>
              <w:top w:val="nil"/>
              <w:left w:val="nil"/>
              <w:bottom w:val="single" w:sz="4" w:space="0" w:color="000000"/>
              <w:right w:val="single" w:sz="4" w:space="0" w:color="000000"/>
            </w:tcBorders>
            <w:textDirection w:val="btLr"/>
            <w:vAlign w:val="center"/>
            <w:hideMark/>
          </w:tcPr>
          <w:p w14:paraId="2CBE4D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1BA256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3DCE6FE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80" w:type="dxa"/>
            <w:tcBorders>
              <w:top w:val="nil"/>
              <w:left w:val="nil"/>
              <w:bottom w:val="single" w:sz="4" w:space="0" w:color="000000"/>
              <w:right w:val="single" w:sz="4" w:space="0" w:color="000000"/>
            </w:tcBorders>
            <w:textDirection w:val="btLr"/>
            <w:vAlign w:val="center"/>
            <w:hideMark/>
          </w:tcPr>
          <w:p w14:paraId="33A8A55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67DB2CE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single" w:sz="4" w:space="0" w:color="000000"/>
              <w:left w:val="nil"/>
              <w:bottom w:val="single" w:sz="4" w:space="0" w:color="000000"/>
              <w:right w:val="single" w:sz="4" w:space="0" w:color="000000"/>
            </w:tcBorders>
            <w:vAlign w:val="center"/>
            <w:hideMark/>
          </w:tcPr>
          <w:p w14:paraId="5E568C4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División de Contratos</w:t>
            </w:r>
          </w:p>
        </w:tc>
        <w:tc>
          <w:tcPr>
            <w:tcW w:w="867" w:type="dxa"/>
            <w:tcBorders>
              <w:top w:val="nil"/>
              <w:left w:val="nil"/>
              <w:bottom w:val="single" w:sz="4" w:space="0" w:color="000000"/>
              <w:right w:val="single" w:sz="4" w:space="0" w:color="000000"/>
            </w:tcBorders>
            <w:vAlign w:val="center"/>
            <w:hideMark/>
          </w:tcPr>
          <w:p w14:paraId="394FA0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plazo </w:t>
            </w:r>
            <w:proofErr w:type="spellStart"/>
            <w:r w:rsidRPr="00973002">
              <w:rPr>
                <w:rFonts w:ascii="Arial" w:eastAsia="Times New Roman" w:hAnsi="Arial" w:cs="Arial"/>
                <w:sz w:val="12"/>
                <w:szCs w:val="12"/>
                <w:lang w:eastAsia="es-CO"/>
              </w:rPr>
              <w:t>maximo</w:t>
            </w:r>
            <w:proofErr w:type="spellEnd"/>
            <w:r w:rsidRPr="00973002">
              <w:rPr>
                <w:rFonts w:ascii="Arial" w:eastAsia="Times New Roman" w:hAnsi="Arial" w:cs="Arial"/>
                <w:sz w:val="12"/>
                <w:szCs w:val="12"/>
                <w:lang w:eastAsia="es-CO"/>
              </w:rPr>
              <w:t xml:space="preserve"> de firma del contrato </w:t>
            </w:r>
          </w:p>
        </w:tc>
        <w:tc>
          <w:tcPr>
            <w:tcW w:w="1043" w:type="dxa"/>
            <w:tcBorders>
              <w:top w:val="nil"/>
              <w:left w:val="nil"/>
              <w:bottom w:val="single" w:sz="4" w:space="0" w:color="000000"/>
              <w:right w:val="single" w:sz="4" w:space="0" w:color="000000"/>
            </w:tcBorders>
            <w:vAlign w:val="center"/>
            <w:hideMark/>
          </w:tcPr>
          <w:p w14:paraId="3EDAEC7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Hata la fecha </w:t>
            </w:r>
            <w:proofErr w:type="spellStart"/>
            <w:r w:rsidRPr="00973002">
              <w:rPr>
                <w:rFonts w:ascii="Arial" w:eastAsia="Times New Roman" w:hAnsi="Arial" w:cs="Arial"/>
                <w:sz w:val="12"/>
                <w:szCs w:val="12"/>
                <w:lang w:eastAsia="es-CO"/>
              </w:rPr>
              <w:t>maxima</w:t>
            </w:r>
            <w:proofErr w:type="spellEnd"/>
            <w:r w:rsidRPr="00973002">
              <w:rPr>
                <w:rFonts w:ascii="Arial" w:eastAsia="Times New Roman" w:hAnsi="Arial" w:cs="Arial"/>
                <w:sz w:val="12"/>
                <w:szCs w:val="12"/>
                <w:lang w:eastAsia="es-CO"/>
              </w:rPr>
              <w:t xml:space="preserve"> para adjudicar</w:t>
            </w:r>
          </w:p>
        </w:tc>
        <w:tc>
          <w:tcPr>
            <w:tcW w:w="1062" w:type="dxa"/>
            <w:tcBorders>
              <w:top w:val="nil"/>
              <w:left w:val="nil"/>
              <w:bottom w:val="single" w:sz="4" w:space="0" w:color="000000"/>
              <w:right w:val="single" w:sz="4" w:space="0" w:color="000000"/>
            </w:tcBorders>
            <w:vAlign w:val="center"/>
            <w:hideMark/>
          </w:tcPr>
          <w:p w14:paraId="6FAD80B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Al  momento</w:t>
            </w:r>
            <w:proofErr w:type="gramEnd"/>
            <w:r w:rsidRPr="00973002">
              <w:rPr>
                <w:rFonts w:ascii="Arial" w:eastAsia="Times New Roman" w:hAnsi="Arial" w:cs="Arial"/>
                <w:sz w:val="12"/>
                <w:szCs w:val="12"/>
                <w:lang w:eastAsia="es-CO"/>
              </w:rPr>
              <w:t xml:space="preserve"> de adjudicado el contrato el adjudicatario tiene </w:t>
            </w:r>
            <w:proofErr w:type="spellStart"/>
            <w:r w:rsidRPr="00973002">
              <w:rPr>
                <w:rFonts w:ascii="Arial" w:eastAsia="Times New Roman" w:hAnsi="Arial" w:cs="Arial"/>
                <w:sz w:val="12"/>
                <w:szCs w:val="12"/>
                <w:lang w:eastAsia="es-CO"/>
              </w:rPr>
              <w:t>maximo</w:t>
            </w:r>
            <w:proofErr w:type="spellEnd"/>
            <w:r w:rsidRPr="00973002">
              <w:rPr>
                <w:rFonts w:ascii="Arial" w:eastAsia="Times New Roman" w:hAnsi="Arial" w:cs="Arial"/>
                <w:sz w:val="12"/>
                <w:szCs w:val="12"/>
                <w:lang w:eastAsia="es-CO"/>
              </w:rPr>
              <w:t xml:space="preserve"> 5 días para suscribir el contrato.</w:t>
            </w:r>
          </w:p>
        </w:tc>
        <w:tc>
          <w:tcPr>
            <w:tcW w:w="891" w:type="dxa"/>
            <w:tcBorders>
              <w:top w:val="nil"/>
              <w:left w:val="nil"/>
              <w:bottom w:val="single" w:sz="4" w:space="0" w:color="000000"/>
              <w:right w:val="single" w:sz="4" w:space="0" w:color="000000"/>
            </w:tcBorders>
            <w:vAlign w:val="center"/>
            <w:hideMark/>
          </w:tcPr>
          <w:p w14:paraId="6E2EF7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Una vez dentro de los 5 </w:t>
            </w:r>
            <w:proofErr w:type="spellStart"/>
            <w:r w:rsidRPr="00973002">
              <w:rPr>
                <w:rFonts w:ascii="Arial" w:eastAsia="Times New Roman" w:hAnsi="Arial" w:cs="Arial"/>
                <w:sz w:val="12"/>
                <w:szCs w:val="12"/>
                <w:lang w:eastAsia="es-CO"/>
              </w:rPr>
              <w:t>dias</w:t>
            </w:r>
            <w:proofErr w:type="spellEnd"/>
            <w:r w:rsidRPr="00973002">
              <w:rPr>
                <w:rFonts w:ascii="Arial" w:eastAsia="Times New Roman" w:hAnsi="Arial" w:cs="Arial"/>
                <w:sz w:val="12"/>
                <w:szCs w:val="12"/>
                <w:lang w:eastAsia="es-CO"/>
              </w:rPr>
              <w:t xml:space="preserve"> previos a la </w:t>
            </w:r>
            <w:proofErr w:type="spellStart"/>
            <w:r w:rsidRPr="00973002">
              <w:rPr>
                <w:rFonts w:ascii="Arial" w:eastAsia="Times New Roman" w:hAnsi="Arial" w:cs="Arial"/>
                <w:sz w:val="12"/>
                <w:szCs w:val="12"/>
                <w:lang w:eastAsia="es-CO"/>
              </w:rPr>
              <w:t>adjudicaciópn</w:t>
            </w:r>
            <w:proofErr w:type="spellEnd"/>
            <w:r w:rsidRPr="00973002">
              <w:rPr>
                <w:rFonts w:ascii="Arial" w:eastAsia="Times New Roman" w:hAnsi="Arial" w:cs="Arial"/>
                <w:sz w:val="12"/>
                <w:szCs w:val="12"/>
                <w:lang w:eastAsia="es-CO"/>
              </w:rPr>
              <w:t xml:space="preserve"> del proceso contractual.</w:t>
            </w:r>
          </w:p>
        </w:tc>
      </w:tr>
      <w:tr w:rsidR="00973002" w:rsidRPr="004B1CB8" w14:paraId="410B1C42" w14:textId="77777777" w:rsidTr="004B1CB8">
        <w:trPr>
          <w:trHeight w:val="2438"/>
        </w:trPr>
        <w:tc>
          <w:tcPr>
            <w:tcW w:w="322" w:type="dxa"/>
            <w:tcBorders>
              <w:top w:val="nil"/>
              <w:left w:val="single" w:sz="4" w:space="0" w:color="000000"/>
              <w:bottom w:val="single" w:sz="4" w:space="0" w:color="000000"/>
              <w:right w:val="single" w:sz="4" w:space="0" w:color="000000"/>
            </w:tcBorders>
            <w:noWrap/>
            <w:vAlign w:val="center"/>
            <w:hideMark/>
          </w:tcPr>
          <w:p w14:paraId="13A3288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79" w:type="dxa"/>
            <w:tcBorders>
              <w:top w:val="nil"/>
              <w:left w:val="nil"/>
              <w:bottom w:val="single" w:sz="4" w:space="0" w:color="000000"/>
              <w:right w:val="single" w:sz="4" w:space="0" w:color="000000"/>
            </w:tcBorders>
            <w:textDirection w:val="btLr"/>
            <w:vAlign w:val="center"/>
            <w:hideMark/>
          </w:tcPr>
          <w:p w14:paraId="75561FD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040FD39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6E3638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3130D97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Regulatorio</w:t>
            </w:r>
          </w:p>
        </w:tc>
        <w:tc>
          <w:tcPr>
            <w:tcW w:w="1246" w:type="dxa"/>
            <w:tcBorders>
              <w:top w:val="nil"/>
              <w:left w:val="nil"/>
              <w:bottom w:val="single" w:sz="4" w:space="0" w:color="000000"/>
              <w:right w:val="single" w:sz="4" w:space="0" w:color="000000"/>
            </w:tcBorders>
            <w:vAlign w:val="center"/>
            <w:hideMark/>
          </w:tcPr>
          <w:p w14:paraId="3A13A03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Algún cambio normativo mediante la expedición de una medida de carácter </w:t>
            </w:r>
            <w:proofErr w:type="gramStart"/>
            <w:r w:rsidRPr="00973002">
              <w:rPr>
                <w:rFonts w:ascii="Arial" w:eastAsia="Times New Roman" w:hAnsi="Arial" w:cs="Arial"/>
                <w:sz w:val="12"/>
                <w:szCs w:val="12"/>
                <w:lang w:eastAsia="es-CO"/>
              </w:rPr>
              <w:t>general  que</w:t>
            </w:r>
            <w:proofErr w:type="gramEnd"/>
            <w:r w:rsidRPr="00973002">
              <w:rPr>
                <w:rFonts w:ascii="Arial" w:eastAsia="Times New Roman" w:hAnsi="Arial" w:cs="Arial"/>
                <w:sz w:val="12"/>
                <w:szCs w:val="12"/>
                <w:lang w:eastAsia="es-CO"/>
              </w:rPr>
              <w:t xml:space="preserve"> incida en la ejecución del contrato a causa de su implementación (expedición de normas que impongan nuevos tributos, impuestos, cargas), esta medida debe provenir de   una autoridad externa a las partes.</w:t>
            </w:r>
          </w:p>
        </w:tc>
        <w:tc>
          <w:tcPr>
            <w:tcW w:w="1144" w:type="dxa"/>
            <w:tcBorders>
              <w:top w:val="nil"/>
              <w:left w:val="nil"/>
              <w:bottom w:val="single" w:sz="4" w:space="0" w:color="000000"/>
              <w:right w:val="single" w:sz="4" w:space="0" w:color="000000"/>
            </w:tcBorders>
            <w:vAlign w:val="center"/>
            <w:hideMark/>
          </w:tcPr>
          <w:p w14:paraId="1DF7479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Afecta la ejecución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 xml:space="preserve"> y lo lleva a asumir los sobrecostos necesarios para cumplir las nuevas obligaciones.</w:t>
            </w:r>
          </w:p>
        </w:tc>
        <w:tc>
          <w:tcPr>
            <w:tcW w:w="280" w:type="dxa"/>
            <w:tcBorders>
              <w:top w:val="nil"/>
              <w:left w:val="nil"/>
              <w:bottom w:val="single" w:sz="4" w:space="0" w:color="000000"/>
              <w:right w:val="single" w:sz="4" w:space="0" w:color="000000"/>
            </w:tcBorders>
            <w:textDirection w:val="btLr"/>
            <w:vAlign w:val="center"/>
            <w:hideMark/>
          </w:tcPr>
          <w:p w14:paraId="32820FE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2A8AC3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5BE2B22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22D8B6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6EDDC81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w:t>
            </w:r>
          </w:p>
        </w:tc>
        <w:tc>
          <w:tcPr>
            <w:tcW w:w="1548" w:type="dxa"/>
            <w:tcBorders>
              <w:top w:val="nil"/>
              <w:left w:val="nil"/>
              <w:bottom w:val="single" w:sz="4" w:space="0" w:color="000000"/>
              <w:right w:val="single" w:sz="4" w:space="0" w:color="000000"/>
            </w:tcBorders>
            <w:vAlign w:val="center"/>
            <w:hideMark/>
          </w:tcPr>
          <w:p w14:paraId="4D518BF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Periodica</w:t>
            </w:r>
            <w:proofErr w:type="spellEnd"/>
            <w:r w:rsidRPr="00973002">
              <w:rPr>
                <w:rFonts w:ascii="Arial" w:eastAsia="Times New Roman" w:hAnsi="Arial" w:cs="Arial"/>
                <w:sz w:val="12"/>
                <w:szCs w:val="12"/>
                <w:lang w:eastAsia="es-CO"/>
              </w:rPr>
              <w:t xml:space="preserve"> verificación por todas las Unidades de las DEAJ </w:t>
            </w:r>
            <w:proofErr w:type="gramStart"/>
            <w:r w:rsidRPr="00973002">
              <w:rPr>
                <w:rFonts w:ascii="Arial" w:eastAsia="Times New Roman" w:hAnsi="Arial" w:cs="Arial"/>
                <w:sz w:val="12"/>
                <w:szCs w:val="12"/>
                <w:lang w:eastAsia="es-CO"/>
              </w:rPr>
              <w:t>del  cambio</w:t>
            </w:r>
            <w:proofErr w:type="gramEnd"/>
            <w:r w:rsidRPr="00973002">
              <w:rPr>
                <w:rFonts w:ascii="Arial" w:eastAsia="Times New Roman" w:hAnsi="Arial" w:cs="Arial"/>
                <w:sz w:val="12"/>
                <w:szCs w:val="12"/>
                <w:lang w:eastAsia="es-CO"/>
              </w:rPr>
              <w:t xml:space="preserve"> normativo tributario que pueda incidir en la actividad contractual. </w:t>
            </w:r>
            <w:proofErr w:type="gramStart"/>
            <w:r w:rsidRPr="00973002">
              <w:rPr>
                <w:rFonts w:ascii="Arial" w:eastAsia="Times New Roman" w:hAnsi="Arial" w:cs="Arial"/>
                <w:sz w:val="12"/>
                <w:szCs w:val="12"/>
                <w:lang w:eastAsia="es-CO"/>
              </w:rPr>
              <w:t>Igualmente</w:t>
            </w:r>
            <w:proofErr w:type="gramEnd"/>
            <w:r w:rsidRPr="00973002">
              <w:rPr>
                <w:rFonts w:ascii="Arial" w:eastAsia="Times New Roman" w:hAnsi="Arial" w:cs="Arial"/>
                <w:sz w:val="12"/>
                <w:szCs w:val="12"/>
                <w:lang w:eastAsia="es-CO"/>
              </w:rPr>
              <w:t xml:space="preserve"> el contratista </w:t>
            </w:r>
            <w:proofErr w:type="spellStart"/>
            <w:r w:rsidRPr="00973002">
              <w:rPr>
                <w:rFonts w:ascii="Arial" w:eastAsia="Times New Roman" w:hAnsi="Arial" w:cs="Arial"/>
                <w:sz w:val="12"/>
                <w:szCs w:val="12"/>
                <w:lang w:eastAsia="es-CO"/>
              </w:rPr>
              <w:t>asumira</w:t>
            </w:r>
            <w:proofErr w:type="spellEnd"/>
            <w:r w:rsidRPr="00973002">
              <w:rPr>
                <w:rFonts w:ascii="Arial" w:eastAsia="Times New Roman" w:hAnsi="Arial" w:cs="Arial"/>
                <w:sz w:val="12"/>
                <w:szCs w:val="12"/>
                <w:lang w:eastAsia="es-CO"/>
              </w:rPr>
              <w:t xml:space="preserve"> las modificaciones y ajustes requeridos para la adecuada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del contrato, en cuanto a </w:t>
            </w:r>
            <w:proofErr w:type="spellStart"/>
            <w:r w:rsidRPr="00973002">
              <w:rPr>
                <w:rFonts w:ascii="Arial" w:eastAsia="Times New Roman" w:hAnsi="Arial" w:cs="Arial"/>
                <w:sz w:val="12"/>
                <w:szCs w:val="12"/>
                <w:lang w:eastAsia="es-CO"/>
              </w:rPr>
              <w:t>normativad</w:t>
            </w:r>
            <w:proofErr w:type="spellEnd"/>
            <w:r w:rsidRPr="00973002">
              <w:rPr>
                <w:rFonts w:ascii="Arial" w:eastAsia="Times New Roman" w:hAnsi="Arial" w:cs="Arial"/>
                <w:sz w:val="12"/>
                <w:szCs w:val="12"/>
                <w:lang w:eastAsia="es-CO"/>
              </w:rPr>
              <w:t xml:space="preserve"> tributaria.</w:t>
            </w:r>
          </w:p>
        </w:tc>
        <w:tc>
          <w:tcPr>
            <w:tcW w:w="280" w:type="dxa"/>
            <w:tcBorders>
              <w:top w:val="nil"/>
              <w:left w:val="nil"/>
              <w:bottom w:val="single" w:sz="4" w:space="0" w:color="000000"/>
              <w:right w:val="single" w:sz="4" w:space="0" w:color="000000"/>
            </w:tcBorders>
            <w:textDirection w:val="btLr"/>
            <w:vAlign w:val="center"/>
            <w:hideMark/>
          </w:tcPr>
          <w:p w14:paraId="4C7387B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072AD4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111C46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04CA8F4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69E634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3F766A4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Area de Asistencia Legal y contratista e </w:t>
            </w:r>
            <w:proofErr w:type="spellStart"/>
            <w:r w:rsidRPr="00973002">
              <w:rPr>
                <w:rFonts w:ascii="Arial" w:eastAsia="Times New Roman" w:hAnsi="Arial" w:cs="Arial"/>
                <w:sz w:val="12"/>
                <w:szCs w:val="12"/>
                <w:lang w:eastAsia="es-CO"/>
              </w:rPr>
              <w:t>interventoria</w:t>
            </w:r>
            <w:proofErr w:type="spellEnd"/>
            <w:r w:rsidRPr="00973002">
              <w:rPr>
                <w:rFonts w:ascii="Arial" w:eastAsia="Times New Roman" w:hAnsi="Arial" w:cs="Arial"/>
                <w:sz w:val="12"/>
                <w:szCs w:val="12"/>
                <w:lang w:eastAsia="es-CO"/>
              </w:rPr>
              <w:t xml:space="preserve"> </w:t>
            </w:r>
          </w:p>
        </w:tc>
        <w:tc>
          <w:tcPr>
            <w:tcW w:w="867" w:type="dxa"/>
            <w:tcBorders>
              <w:top w:val="nil"/>
              <w:left w:val="nil"/>
              <w:bottom w:val="single" w:sz="4" w:space="0" w:color="000000"/>
              <w:right w:val="single" w:sz="4" w:space="0" w:color="000000"/>
            </w:tcBorders>
            <w:vAlign w:val="center"/>
            <w:hideMark/>
          </w:tcPr>
          <w:p w14:paraId="3CD80B7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Acaecido el cambio normativo de carácter general emanado de una autoridad </w:t>
            </w:r>
            <w:proofErr w:type="spellStart"/>
            <w:r w:rsidRPr="00973002">
              <w:rPr>
                <w:rFonts w:ascii="Arial" w:eastAsia="Times New Roman" w:hAnsi="Arial" w:cs="Arial"/>
                <w:sz w:val="12"/>
                <w:szCs w:val="12"/>
                <w:lang w:eastAsia="es-CO"/>
              </w:rPr>
              <w:t>extrena</w:t>
            </w:r>
            <w:proofErr w:type="spellEnd"/>
            <w:r w:rsidRPr="00973002">
              <w:rPr>
                <w:rFonts w:ascii="Arial" w:eastAsia="Times New Roman" w:hAnsi="Arial" w:cs="Arial"/>
                <w:sz w:val="12"/>
                <w:szCs w:val="12"/>
                <w:lang w:eastAsia="es-CO"/>
              </w:rPr>
              <w:t xml:space="preserve"> a las partes del contrato.</w:t>
            </w:r>
          </w:p>
        </w:tc>
        <w:tc>
          <w:tcPr>
            <w:tcW w:w="1043" w:type="dxa"/>
            <w:tcBorders>
              <w:top w:val="nil"/>
              <w:left w:val="nil"/>
              <w:bottom w:val="single" w:sz="4" w:space="0" w:color="000000"/>
              <w:right w:val="single" w:sz="4" w:space="0" w:color="000000"/>
            </w:tcBorders>
            <w:vAlign w:val="center"/>
            <w:hideMark/>
          </w:tcPr>
          <w:p w14:paraId="473CE7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adjudicación del contrato</w:t>
            </w:r>
          </w:p>
        </w:tc>
        <w:tc>
          <w:tcPr>
            <w:tcW w:w="1062" w:type="dxa"/>
            <w:tcBorders>
              <w:top w:val="nil"/>
              <w:left w:val="nil"/>
              <w:bottom w:val="single" w:sz="4" w:space="0" w:color="000000"/>
              <w:right w:val="single" w:sz="4" w:space="0" w:color="000000"/>
            </w:tcBorders>
            <w:vAlign w:val="center"/>
            <w:hideMark/>
          </w:tcPr>
          <w:p w14:paraId="067A37C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la suscripción del contrato y durante su ejecución verificar </w:t>
            </w:r>
            <w:proofErr w:type="spellStart"/>
            <w:r w:rsidRPr="00973002">
              <w:rPr>
                <w:rFonts w:ascii="Arial" w:eastAsia="Times New Roman" w:hAnsi="Arial" w:cs="Arial"/>
                <w:sz w:val="12"/>
                <w:szCs w:val="12"/>
                <w:lang w:eastAsia="es-CO"/>
              </w:rPr>
              <w:t>periodicamente</w:t>
            </w:r>
            <w:proofErr w:type="spellEnd"/>
            <w:r w:rsidRPr="00973002">
              <w:rPr>
                <w:rFonts w:ascii="Arial" w:eastAsia="Times New Roman" w:hAnsi="Arial" w:cs="Arial"/>
                <w:sz w:val="12"/>
                <w:szCs w:val="12"/>
                <w:lang w:eastAsia="es-CO"/>
              </w:rPr>
              <w:t xml:space="preserve"> </w:t>
            </w:r>
            <w:proofErr w:type="gramStart"/>
            <w:r w:rsidRPr="00973002">
              <w:rPr>
                <w:rFonts w:ascii="Arial" w:eastAsia="Times New Roman" w:hAnsi="Arial" w:cs="Arial"/>
                <w:sz w:val="12"/>
                <w:szCs w:val="12"/>
                <w:lang w:eastAsia="es-CO"/>
              </w:rPr>
              <w:t>el  cambio</w:t>
            </w:r>
            <w:proofErr w:type="gramEnd"/>
            <w:r w:rsidRPr="00973002">
              <w:rPr>
                <w:rFonts w:ascii="Arial" w:eastAsia="Times New Roman" w:hAnsi="Arial" w:cs="Arial"/>
                <w:sz w:val="12"/>
                <w:szCs w:val="12"/>
                <w:lang w:eastAsia="es-CO"/>
              </w:rPr>
              <w:t xml:space="preserve"> normativo, tanto tributario como en otros </w:t>
            </w:r>
            <w:proofErr w:type="spellStart"/>
            <w:r w:rsidRPr="00973002">
              <w:rPr>
                <w:rFonts w:ascii="Arial" w:eastAsia="Times New Roman" w:hAnsi="Arial" w:cs="Arial"/>
                <w:sz w:val="12"/>
                <w:szCs w:val="12"/>
                <w:lang w:eastAsia="es-CO"/>
              </w:rPr>
              <w:t>ambitos</w:t>
            </w:r>
            <w:proofErr w:type="spellEnd"/>
            <w:r w:rsidRPr="00973002">
              <w:rPr>
                <w:rFonts w:ascii="Arial" w:eastAsia="Times New Roman" w:hAnsi="Arial" w:cs="Arial"/>
                <w:sz w:val="12"/>
                <w:szCs w:val="12"/>
                <w:lang w:eastAsia="es-CO"/>
              </w:rPr>
              <w:t>, que a causa de medidas de carácter general</w:t>
            </w:r>
            <w:r w:rsidRPr="00973002">
              <w:rPr>
                <w:rFonts w:ascii="Arial" w:eastAsia="Times New Roman" w:hAnsi="Arial" w:cs="Arial"/>
                <w:sz w:val="12"/>
                <w:szCs w:val="12"/>
                <w:lang w:eastAsia="es-CO"/>
              </w:rPr>
              <w:br/>
              <w:t xml:space="preserve">emanadas por una autoridad externa incidan de forma grave y </w:t>
            </w:r>
            <w:proofErr w:type="gramStart"/>
            <w:r w:rsidRPr="00973002">
              <w:rPr>
                <w:rFonts w:ascii="Arial" w:eastAsia="Times New Roman" w:hAnsi="Arial" w:cs="Arial"/>
                <w:sz w:val="12"/>
                <w:szCs w:val="12"/>
                <w:lang w:eastAsia="es-CO"/>
              </w:rPr>
              <w:t>anormal  el</w:t>
            </w:r>
            <w:proofErr w:type="gramEnd"/>
            <w:r w:rsidRPr="00973002">
              <w:rPr>
                <w:rFonts w:ascii="Arial" w:eastAsia="Times New Roman" w:hAnsi="Arial" w:cs="Arial"/>
                <w:sz w:val="12"/>
                <w:szCs w:val="12"/>
                <w:lang w:eastAsia="es-CO"/>
              </w:rPr>
              <w:br/>
              <w:t>contrato.</w:t>
            </w:r>
          </w:p>
        </w:tc>
        <w:tc>
          <w:tcPr>
            <w:tcW w:w="891" w:type="dxa"/>
            <w:tcBorders>
              <w:top w:val="nil"/>
              <w:left w:val="nil"/>
              <w:bottom w:val="single" w:sz="4" w:space="0" w:color="000000"/>
              <w:right w:val="single" w:sz="4" w:space="0" w:color="000000"/>
            </w:tcBorders>
            <w:vAlign w:val="center"/>
            <w:hideMark/>
          </w:tcPr>
          <w:p w14:paraId="19BB49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37FF430C" w14:textId="77777777" w:rsidTr="004B1CB8">
        <w:trPr>
          <w:trHeight w:val="345"/>
        </w:trPr>
        <w:tc>
          <w:tcPr>
            <w:tcW w:w="322" w:type="dxa"/>
            <w:tcBorders>
              <w:top w:val="nil"/>
              <w:left w:val="single" w:sz="4" w:space="0" w:color="000000"/>
              <w:bottom w:val="single" w:sz="4" w:space="0" w:color="000000"/>
              <w:right w:val="single" w:sz="4" w:space="0" w:color="000000"/>
            </w:tcBorders>
            <w:noWrap/>
            <w:vAlign w:val="center"/>
            <w:hideMark/>
          </w:tcPr>
          <w:p w14:paraId="6247E13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9</w:t>
            </w:r>
          </w:p>
        </w:tc>
        <w:tc>
          <w:tcPr>
            <w:tcW w:w="279" w:type="dxa"/>
            <w:tcBorders>
              <w:top w:val="nil"/>
              <w:left w:val="nil"/>
              <w:bottom w:val="single" w:sz="4" w:space="0" w:color="000000"/>
              <w:right w:val="single" w:sz="4" w:space="0" w:color="000000"/>
            </w:tcBorders>
            <w:textDirection w:val="btLr"/>
            <w:vAlign w:val="center"/>
            <w:hideMark/>
          </w:tcPr>
          <w:p w14:paraId="7A97377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1637DD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783B0D8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0C8249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7D4FAD2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Cesación de labores por parte </w:t>
            </w:r>
            <w:proofErr w:type="gramStart"/>
            <w:r w:rsidRPr="00973002">
              <w:rPr>
                <w:rFonts w:ascii="Arial" w:eastAsia="Times New Roman" w:hAnsi="Arial" w:cs="Arial"/>
                <w:sz w:val="12"/>
                <w:szCs w:val="12"/>
                <w:lang w:eastAsia="es-CO"/>
              </w:rPr>
              <w:t>del  personal</w:t>
            </w:r>
            <w:proofErr w:type="gramEnd"/>
            <w:r w:rsidRPr="00973002">
              <w:rPr>
                <w:rFonts w:ascii="Arial" w:eastAsia="Times New Roman" w:hAnsi="Arial" w:cs="Arial"/>
                <w:sz w:val="12"/>
                <w:szCs w:val="12"/>
                <w:lang w:eastAsia="es-CO"/>
              </w:rPr>
              <w:t xml:space="preserve">  y/o trabajadores a cargo </w:t>
            </w:r>
            <w:proofErr w:type="gramStart"/>
            <w:r w:rsidRPr="00973002">
              <w:rPr>
                <w:rFonts w:ascii="Arial" w:eastAsia="Times New Roman" w:hAnsi="Arial" w:cs="Arial"/>
                <w:sz w:val="12"/>
                <w:szCs w:val="12"/>
                <w:lang w:eastAsia="es-CO"/>
              </w:rPr>
              <w:t>del  contratista</w:t>
            </w:r>
            <w:proofErr w:type="gramEnd"/>
            <w:r w:rsidRPr="00973002">
              <w:rPr>
                <w:rFonts w:ascii="Arial" w:eastAsia="Times New Roman" w:hAnsi="Arial" w:cs="Arial"/>
                <w:sz w:val="12"/>
                <w:szCs w:val="12"/>
                <w:lang w:eastAsia="es-CO"/>
              </w:rPr>
              <w:t xml:space="preserve"> a causa de la no cancelación oportuna de salarios y prestaciones sociales y demás beneficios que tengan derecho.</w:t>
            </w:r>
          </w:p>
        </w:tc>
        <w:tc>
          <w:tcPr>
            <w:tcW w:w="1144" w:type="dxa"/>
            <w:tcBorders>
              <w:top w:val="nil"/>
              <w:left w:val="nil"/>
              <w:bottom w:val="single" w:sz="4" w:space="0" w:color="000000"/>
              <w:right w:val="single" w:sz="4" w:space="0" w:color="000000"/>
            </w:tcBorders>
            <w:vAlign w:val="center"/>
            <w:hideMark/>
          </w:tcPr>
          <w:p w14:paraId="74B3BC0A"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Retarda o paraliza la ejecución </w:t>
            </w:r>
            <w:proofErr w:type="gramStart"/>
            <w:r w:rsidRPr="00973002">
              <w:rPr>
                <w:rFonts w:ascii="Arial" w:eastAsia="Times New Roman" w:hAnsi="Arial" w:cs="Arial"/>
                <w:sz w:val="12"/>
                <w:szCs w:val="12"/>
                <w:lang w:eastAsia="es-CO"/>
              </w:rPr>
              <w:t>del  contrato</w:t>
            </w:r>
            <w:proofErr w:type="gramEnd"/>
          </w:p>
        </w:tc>
        <w:tc>
          <w:tcPr>
            <w:tcW w:w="280" w:type="dxa"/>
            <w:tcBorders>
              <w:top w:val="nil"/>
              <w:left w:val="nil"/>
              <w:bottom w:val="single" w:sz="4" w:space="0" w:color="000000"/>
              <w:right w:val="single" w:sz="4" w:space="0" w:color="000000"/>
            </w:tcBorders>
            <w:textDirection w:val="btLr"/>
            <w:vAlign w:val="center"/>
            <w:hideMark/>
          </w:tcPr>
          <w:p w14:paraId="2E41AF1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Improbable</w:t>
            </w:r>
          </w:p>
        </w:tc>
        <w:tc>
          <w:tcPr>
            <w:tcW w:w="280" w:type="dxa"/>
            <w:tcBorders>
              <w:top w:val="nil"/>
              <w:left w:val="nil"/>
              <w:bottom w:val="single" w:sz="4" w:space="0" w:color="000000"/>
              <w:right w:val="single" w:sz="4" w:space="0" w:color="000000"/>
            </w:tcBorders>
            <w:textDirection w:val="btLr"/>
            <w:vAlign w:val="center"/>
            <w:hideMark/>
          </w:tcPr>
          <w:p w14:paraId="28E5D4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14089F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29E582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64D814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50A74D6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Exigir al contratista como requisito para cada pago establecido en el contrato, </w:t>
            </w:r>
            <w:proofErr w:type="gramStart"/>
            <w:r w:rsidRPr="00973002">
              <w:rPr>
                <w:rFonts w:ascii="Arial" w:eastAsia="Times New Roman" w:hAnsi="Arial" w:cs="Arial"/>
                <w:sz w:val="12"/>
                <w:szCs w:val="12"/>
                <w:lang w:eastAsia="es-CO"/>
              </w:rPr>
              <w:t>el  paz</w:t>
            </w:r>
            <w:proofErr w:type="gramEnd"/>
            <w:r w:rsidRPr="00973002">
              <w:rPr>
                <w:rFonts w:ascii="Arial" w:eastAsia="Times New Roman" w:hAnsi="Arial" w:cs="Arial"/>
                <w:sz w:val="12"/>
                <w:szCs w:val="12"/>
                <w:lang w:eastAsia="es-CO"/>
              </w:rPr>
              <w:t xml:space="preserve"> y salvo con </w:t>
            </w:r>
            <w:proofErr w:type="gramStart"/>
            <w:r w:rsidRPr="00973002">
              <w:rPr>
                <w:rFonts w:ascii="Arial" w:eastAsia="Times New Roman" w:hAnsi="Arial" w:cs="Arial"/>
                <w:sz w:val="12"/>
                <w:szCs w:val="12"/>
                <w:lang w:eastAsia="es-CO"/>
              </w:rPr>
              <w:t>el  pago</w:t>
            </w:r>
            <w:proofErr w:type="gramEnd"/>
            <w:r w:rsidRPr="00973002">
              <w:rPr>
                <w:rFonts w:ascii="Arial" w:eastAsia="Times New Roman" w:hAnsi="Arial" w:cs="Arial"/>
                <w:sz w:val="12"/>
                <w:szCs w:val="12"/>
                <w:lang w:eastAsia="es-CO"/>
              </w:rPr>
              <w:t xml:space="preserve"> de salarios y prestaciones sociales a los que </w:t>
            </w:r>
            <w:proofErr w:type="spellStart"/>
            <w:r w:rsidRPr="00973002">
              <w:rPr>
                <w:rFonts w:ascii="Arial" w:eastAsia="Times New Roman" w:hAnsi="Arial" w:cs="Arial"/>
                <w:sz w:val="12"/>
                <w:szCs w:val="12"/>
                <w:lang w:eastAsia="es-CO"/>
              </w:rPr>
              <w:t>esta</w:t>
            </w:r>
            <w:proofErr w:type="spellEnd"/>
            <w:r w:rsidRPr="00973002">
              <w:rPr>
                <w:rFonts w:ascii="Arial" w:eastAsia="Times New Roman" w:hAnsi="Arial" w:cs="Arial"/>
                <w:sz w:val="12"/>
                <w:szCs w:val="12"/>
                <w:lang w:eastAsia="es-CO"/>
              </w:rPr>
              <w:t xml:space="preserve"> obligado el contratista y la garantía   de pago de salarios, Prestaciones Sociales legales e indemnizaciones laborales. se aplicarán las cláusulas para conminar el cumplimiento de las obligaciones </w:t>
            </w:r>
            <w:proofErr w:type="gramStart"/>
            <w:r w:rsidRPr="00973002">
              <w:rPr>
                <w:rFonts w:ascii="Arial" w:eastAsia="Times New Roman" w:hAnsi="Arial" w:cs="Arial"/>
                <w:sz w:val="12"/>
                <w:szCs w:val="12"/>
                <w:lang w:eastAsia="es-CO"/>
              </w:rPr>
              <w:t>del contratistas</w:t>
            </w:r>
            <w:proofErr w:type="gram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ej</w:t>
            </w:r>
            <w:proofErr w:type="spellEnd"/>
            <w:r w:rsidRPr="00973002">
              <w:rPr>
                <w:rFonts w:ascii="Arial" w:eastAsia="Times New Roman" w:hAnsi="Arial" w:cs="Arial"/>
                <w:sz w:val="12"/>
                <w:szCs w:val="12"/>
                <w:lang w:eastAsia="es-CO"/>
              </w:rPr>
              <w:t xml:space="preserve">: multas, </w:t>
            </w:r>
            <w:r w:rsidRPr="00973002">
              <w:rPr>
                <w:rFonts w:ascii="Arial" w:eastAsia="Times New Roman" w:hAnsi="Arial" w:cs="Arial"/>
                <w:sz w:val="12"/>
                <w:szCs w:val="12"/>
                <w:lang w:eastAsia="es-CO"/>
              </w:rPr>
              <w:lastRenderedPageBreak/>
              <w:t>incumplimientos, caducidad, entre otras)</w:t>
            </w:r>
          </w:p>
        </w:tc>
        <w:tc>
          <w:tcPr>
            <w:tcW w:w="280" w:type="dxa"/>
            <w:tcBorders>
              <w:top w:val="nil"/>
              <w:left w:val="nil"/>
              <w:bottom w:val="single" w:sz="4" w:space="0" w:color="000000"/>
              <w:right w:val="single" w:sz="4" w:space="0" w:color="000000"/>
            </w:tcBorders>
            <w:textDirection w:val="btLr"/>
            <w:vAlign w:val="center"/>
            <w:hideMark/>
          </w:tcPr>
          <w:p w14:paraId="3D51D7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Raro</w:t>
            </w:r>
          </w:p>
        </w:tc>
        <w:tc>
          <w:tcPr>
            <w:tcW w:w="280" w:type="dxa"/>
            <w:tcBorders>
              <w:top w:val="nil"/>
              <w:left w:val="nil"/>
              <w:bottom w:val="single" w:sz="4" w:space="0" w:color="000000"/>
              <w:right w:val="single" w:sz="4" w:space="0" w:color="000000"/>
            </w:tcBorders>
            <w:textDirection w:val="btLr"/>
            <w:vAlign w:val="center"/>
            <w:hideMark/>
          </w:tcPr>
          <w:p w14:paraId="07CE4D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1085809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6CA21B6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220251B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E062A9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000000"/>
              <w:right w:val="single" w:sz="4" w:space="0" w:color="000000"/>
            </w:tcBorders>
            <w:vAlign w:val="center"/>
            <w:hideMark/>
          </w:tcPr>
          <w:p w14:paraId="5D9D549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momento en que se presenta la </w:t>
            </w:r>
            <w:proofErr w:type="gramStart"/>
            <w:r w:rsidRPr="00973002">
              <w:rPr>
                <w:rFonts w:ascii="Arial" w:eastAsia="Times New Roman" w:hAnsi="Arial" w:cs="Arial"/>
                <w:sz w:val="12"/>
                <w:szCs w:val="12"/>
                <w:lang w:eastAsia="es-CO"/>
              </w:rPr>
              <w:t>situación  que</w:t>
            </w:r>
            <w:proofErr w:type="gramEnd"/>
            <w:r w:rsidRPr="00973002">
              <w:rPr>
                <w:rFonts w:ascii="Arial" w:eastAsia="Times New Roman" w:hAnsi="Arial" w:cs="Arial"/>
                <w:sz w:val="12"/>
                <w:szCs w:val="12"/>
                <w:lang w:eastAsia="es-CO"/>
              </w:rPr>
              <w:t xml:space="preserve"> afecta la ejecución adecuada del contrato.</w:t>
            </w:r>
          </w:p>
        </w:tc>
        <w:tc>
          <w:tcPr>
            <w:tcW w:w="1043" w:type="dxa"/>
            <w:tcBorders>
              <w:top w:val="nil"/>
              <w:left w:val="nil"/>
              <w:bottom w:val="single" w:sz="4" w:space="0" w:color="000000"/>
              <w:right w:val="single" w:sz="4" w:space="0" w:color="000000"/>
            </w:tcBorders>
            <w:vAlign w:val="center"/>
            <w:hideMark/>
          </w:tcPr>
          <w:p w14:paraId="77C2643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Posterior culminación del contrato por caducidad</w:t>
            </w:r>
          </w:p>
        </w:tc>
        <w:tc>
          <w:tcPr>
            <w:tcW w:w="1062" w:type="dxa"/>
            <w:tcBorders>
              <w:top w:val="nil"/>
              <w:left w:val="nil"/>
              <w:bottom w:val="single" w:sz="4" w:space="0" w:color="000000"/>
              <w:right w:val="single" w:sz="4" w:space="0" w:color="000000"/>
            </w:tcBorders>
            <w:vAlign w:val="center"/>
            <w:hideMark/>
          </w:tcPr>
          <w:p w14:paraId="778A8F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supervisión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 xml:space="preserve"> informará el avance y dificultades de la ejecución y cumplimiento de las obligaciones.</w:t>
            </w:r>
          </w:p>
        </w:tc>
        <w:tc>
          <w:tcPr>
            <w:tcW w:w="891" w:type="dxa"/>
            <w:tcBorders>
              <w:top w:val="nil"/>
              <w:left w:val="nil"/>
              <w:bottom w:val="single" w:sz="4" w:space="0" w:color="000000"/>
              <w:right w:val="single" w:sz="4" w:space="0" w:color="000000"/>
            </w:tcBorders>
            <w:vAlign w:val="center"/>
            <w:hideMark/>
          </w:tcPr>
          <w:p w14:paraId="199D061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6C49C1DC" w14:textId="77777777" w:rsidTr="004B1CB8">
        <w:trPr>
          <w:trHeight w:val="2972"/>
        </w:trPr>
        <w:tc>
          <w:tcPr>
            <w:tcW w:w="322" w:type="dxa"/>
            <w:tcBorders>
              <w:top w:val="nil"/>
              <w:left w:val="single" w:sz="4" w:space="0" w:color="000000"/>
              <w:bottom w:val="single" w:sz="4" w:space="0" w:color="000000"/>
              <w:right w:val="single" w:sz="4" w:space="0" w:color="000000"/>
            </w:tcBorders>
            <w:noWrap/>
            <w:vAlign w:val="center"/>
            <w:hideMark/>
          </w:tcPr>
          <w:p w14:paraId="56BC010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10</w:t>
            </w:r>
          </w:p>
        </w:tc>
        <w:tc>
          <w:tcPr>
            <w:tcW w:w="279" w:type="dxa"/>
            <w:tcBorders>
              <w:top w:val="nil"/>
              <w:left w:val="nil"/>
              <w:bottom w:val="single" w:sz="4" w:space="0" w:color="000000"/>
              <w:right w:val="single" w:sz="4" w:space="0" w:color="000000"/>
            </w:tcBorders>
            <w:textDirection w:val="btLr"/>
            <w:vAlign w:val="center"/>
            <w:hideMark/>
          </w:tcPr>
          <w:p w14:paraId="057FF89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1971195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22E5FFF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6C9872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2F602573" w14:textId="77777777" w:rsidR="00973002" w:rsidRPr="00973002" w:rsidRDefault="00973002" w:rsidP="00973002">
            <w:pPr>
              <w:spacing w:after="240"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Incumplimiento del contrato.</w:t>
            </w:r>
            <w:r w:rsidRPr="00973002">
              <w:rPr>
                <w:rFonts w:ascii="Arial" w:eastAsia="Times New Roman" w:hAnsi="Arial" w:cs="Arial"/>
                <w:sz w:val="12"/>
                <w:szCs w:val="12"/>
                <w:lang w:eastAsia="es-CO"/>
              </w:rPr>
              <w:br/>
            </w:r>
            <w:r w:rsidRPr="00973002">
              <w:rPr>
                <w:rFonts w:ascii="Arial" w:eastAsia="Times New Roman" w:hAnsi="Arial" w:cs="Arial"/>
                <w:sz w:val="12"/>
                <w:szCs w:val="12"/>
                <w:lang w:eastAsia="es-CO"/>
              </w:rPr>
              <w:br/>
              <w:t>-El incumplimiento total o parcial del contrato, cuando el incumplimiento es imputable al contratista.                                                                                      -El cumplimiento tardío o defectuoso del contrato, cuando el incumplimiento es imputable al contratista;</w:t>
            </w:r>
            <w:r w:rsidRPr="00973002">
              <w:rPr>
                <w:rFonts w:ascii="Arial" w:eastAsia="Times New Roman" w:hAnsi="Arial" w:cs="Arial"/>
                <w:sz w:val="12"/>
                <w:szCs w:val="12"/>
                <w:lang w:eastAsia="es-CO"/>
              </w:rPr>
              <w:br/>
              <w:t>-Los daños imputables al contratista por entregas parciales de los bienes, cuando el contrato no prevé entregas parciales.</w:t>
            </w:r>
          </w:p>
        </w:tc>
        <w:tc>
          <w:tcPr>
            <w:tcW w:w="1144" w:type="dxa"/>
            <w:tcBorders>
              <w:top w:val="nil"/>
              <w:left w:val="nil"/>
              <w:bottom w:val="single" w:sz="4" w:space="0" w:color="000000"/>
              <w:right w:val="single" w:sz="4" w:space="0" w:color="000000"/>
            </w:tcBorders>
            <w:vAlign w:val="center"/>
            <w:hideMark/>
          </w:tcPr>
          <w:p w14:paraId="16897A2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Retardo, </w:t>
            </w:r>
            <w:proofErr w:type="spellStart"/>
            <w:r w:rsidRPr="00973002">
              <w:rPr>
                <w:rFonts w:ascii="Arial" w:eastAsia="Times New Roman" w:hAnsi="Arial" w:cs="Arial"/>
                <w:sz w:val="12"/>
                <w:szCs w:val="12"/>
                <w:lang w:eastAsia="es-CO"/>
              </w:rPr>
              <w:t>omision</w:t>
            </w:r>
            <w:proofErr w:type="spellEnd"/>
            <w:r w:rsidRPr="00973002">
              <w:rPr>
                <w:rFonts w:ascii="Arial" w:eastAsia="Times New Roman" w:hAnsi="Arial" w:cs="Arial"/>
                <w:sz w:val="12"/>
                <w:szCs w:val="12"/>
                <w:lang w:eastAsia="es-CO"/>
              </w:rPr>
              <w:t xml:space="preserve"> en el cumplimiento de las prestaciones </w:t>
            </w:r>
            <w:proofErr w:type="gramStart"/>
            <w:r w:rsidRPr="00973002">
              <w:rPr>
                <w:rFonts w:ascii="Arial" w:eastAsia="Times New Roman" w:hAnsi="Arial" w:cs="Arial"/>
                <w:sz w:val="12"/>
                <w:szCs w:val="12"/>
                <w:lang w:eastAsia="es-CO"/>
              </w:rPr>
              <w:t>debidas  o</w:t>
            </w:r>
            <w:proofErr w:type="gramEnd"/>
            <w:r w:rsidRPr="00973002">
              <w:rPr>
                <w:rFonts w:ascii="Arial" w:eastAsia="Times New Roman" w:hAnsi="Arial" w:cs="Arial"/>
                <w:sz w:val="12"/>
                <w:szCs w:val="12"/>
                <w:lang w:eastAsia="es-CO"/>
              </w:rPr>
              <w:t xml:space="preserve"> defecto en la calidad de los bienes </w:t>
            </w:r>
            <w:proofErr w:type="gramStart"/>
            <w:r w:rsidRPr="00973002">
              <w:rPr>
                <w:rFonts w:ascii="Arial" w:eastAsia="Times New Roman" w:hAnsi="Arial" w:cs="Arial"/>
                <w:sz w:val="12"/>
                <w:szCs w:val="12"/>
                <w:lang w:eastAsia="es-CO"/>
              </w:rPr>
              <w:t>suministrados ,</w:t>
            </w:r>
            <w:proofErr w:type="gramEnd"/>
            <w:r w:rsidRPr="00973002">
              <w:rPr>
                <w:rFonts w:ascii="Arial" w:eastAsia="Times New Roman" w:hAnsi="Arial" w:cs="Arial"/>
                <w:sz w:val="12"/>
                <w:szCs w:val="12"/>
                <w:lang w:eastAsia="es-CO"/>
              </w:rPr>
              <w:t xml:space="preserve"> es decir incumplimiento del contrato.</w:t>
            </w:r>
          </w:p>
        </w:tc>
        <w:tc>
          <w:tcPr>
            <w:tcW w:w="280" w:type="dxa"/>
            <w:tcBorders>
              <w:top w:val="nil"/>
              <w:left w:val="nil"/>
              <w:bottom w:val="single" w:sz="4" w:space="0" w:color="000000"/>
              <w:right w:val="single" w:sz="4" w:space="0" w:color="000000"/>
            </w:tcBorders>
            <w:textDirection w:val="btLr"/>
            <w:vAlign w:val="center"/>
            <w:hideMark/>
          </w:tcPr>
          <w:p w14:paraId="3321028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probable</w:t>
            </w:r>
          </w:p>
        </w:tc>
        <w:tc>
          <w:tcPr>
            <w:tcW w:w="280" w:type="dxa"/>
            <w:tcBorders>
              <w:top w:val="nil"/>
              <w:left w:val="nil"/>
              <w:bottom w:val="single" w:sz="4" w:space="0" w:color="000000"/>
              <w:right w:val="single" w:sz="4" w:space="0" w:color="000000"/>
            </w:tcBorders>
            <w:textDirection w:val="btLr"/>
            <w:vAlign w:val="center"/>
            <w:hideMark/>
          </w:tcPr>
          <w:p w14:paraId="146B3B1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70C64B0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0239207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649E3AE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y SU GARANTE </w:t>
            </w:r>
          </w:p>
        </w:tc>
        <w:tc>
          <w:tcPr>
            <w:tcW w:w="1548" w:type="dxa"/>
            <w:tcBorders>
              <w:top w:val="nil"/>
              <w:left w:val="nil"/>
              <w:bottom w:val="single" w:sz="4" w:space="0" w:color="000000"/>
              <w:right w:val="single" w:sz="4" w:space="0" w:color="000000"/>
            </w:tcBorders>
            <w:vAlign w:val="center"/>
            <w:hideMark/>
          </w:tcPr>
          <w:p w14:paraId="2545D3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supervisor deberá verificar el cumplimento de todas las obligaciones contractuales y enviar informes de presunto incumplimiento a la Unidad de Compras </w:t>
            </w:r>
            <w:proofErr w:type="spellStart"/>
            <w:r w:rsidRPr="00973002">
              <w:rPr>
                <w:rFonts w:ascii="Arial" w:eastAsia="Times New Roman" w:hAnsi="Arial" w:cs="Arial"/>
                <w:sz w:val="12"/>
                <w:szCs w:val="12"/>
                <w:lang w:eastAsia="es-CO"/>
              </w:rPr>
              <w:t>Publicas</w:t>
            </w:r>
            <w:proofErr w:type="spellEnd"/>
            <w:r w:rsidRPr="00973002">
              <w:rPr>
                <w:rFonts w:ascii="Arial" w:eastAsia="Times New Roman" w:hAnsi="Arial" w:cs="Arial"/>
                <w:sz w:val="12"/>
                <w:szCs w:val="12"/>
                <w:lang w:eastAsia="es-CO"/>
              </w:rPr>
              <w:t xml:space="preserve">. Se harán efectivas las </w:t>
            </w:r>
            <w:proofErr w:type="gramStart"/>
            <w:r w:rsidRPr="00973002">
              <w:rPr>
                <w:rFonts w:ascii="Arial" w:eastAsia="Times New Roman" w:hAnsi="Arial" w:cs="Arial"/>
                <w:sz w:val="12"/>
                <w:szCs w:val="12"/>
                <w:lang w:eastAsia="es-CO"/>
              </w:rPr>
              <w:t>garantías  que</w:t>
            </w:r>
            <w:proofErr w:type="gramEnd"/>
            <w:r w:rsidRPr="00973002">
              <w:rPr>
                <w:rFonts w:ascii="Arial" w:eastAsia="Times New Roman" w:hAnsi="Arial" w:cs="Arial"/>
                <w:sz w:val="12"/>
                <w:szCs w:val="12"/>
                <w:lang w:eastAsia="es-CO"/>
              </w:rPr>
              <w:t xml:space="preserve"> den lugar como consecuencia de la falta incurrida por el contratista.</w:t>
            </w:r>
          </w:p>
        </w:tc>
        <w:tc>
          <w:tcPr>
            <w:tcW w:w="280" w:type="dxa"/>
            <w:tcBorders>
              <w:top w:val="nil"/>
              <w:left w:val="nil"/>
              <w:bottom w:val="single" w:sz="4" w:space="0" w:color="000000"/>
              <w:right w:val="single" w:sz="4" w:space="0" w:color="000000"/>
            </w:tcBorders>
            <w:textDirection w:val="btLr"/>
            <w:vAlign w:val="center"/>
            <w:hideMark/>
          </w:tcPr>
          <w:p w14:paraId="02DF5A0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D8D83D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49081CB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57424CC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258866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7CC79E0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000000"/>
              <w:right w:val="single" w:sz="4" w:space="0" w:color="000000"/>
            </w:tcBorders>
            <w:vAlign w:val="center"/>
            <w:hideMark/>
          </w:tcPr>
          <w:p w14:paraId="1106919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w:t>
            </w:r>
            <w:proofErr w:type="spellStart"/>
            <w:r w:rsidRPr="00973002">
              <w:rPr>
                <w:rFonts w:ascii="Arial" w:eastAsia="Times New Roman" w:hAnsi="Arial" w:cs="Arial"/>
                <w:sz w:val="12"/>
                <w:szCs w:val="12"/>
                <w:lang w:eastAsia="es-CO"/>
              </w:rPr>
              <w:t>incio</w:t>
            </w:r>
            <w:proofErr w:type="spellEnd"/>
            <w:r w:rsidRPr="00973002">
              <w:rPr>
                <w:rFonts w:ascii="Arial" w:eastAsia="Times New Roman" w:hAnsi="Arial" w:cs="Arial"/>
                <w:sz w:val="12"/>
                <w:szCs w:val="12"/>
                <w:lang w:eastAsia="es-CO"/>
              </w:rPr>
              <w:t xml:space="preserve"> de la ejecución del contrato</w:t>
            </w:r>
          </w:p>
        </w:tc>
        <w:tc>
          <w:tcPr>
            <w:tcW w:w="1043" w:type="dxa"/>
            <w:tcBorders>
              <w:top w:val="nil"/>
              <w:left w:val="nil"/>
              <w:bottom w:val="single" w:sz="4" w:space="0" w:color="000000"/>
              <w:right w:val="single" w:sz="4" w:space="0" w:color="000000"/>
            </w:tcBorders>
            <w:vAlign w:val="center"/>
            <w:hideMark/>
          </w:tcPr>
          <w:p w14:paraId="440D25D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que el contratista de cumplimiento a sus obligaciones. </w:t>
            </w:r>
          </w:p>
        </w:tc>
        <w:tc>
          <w:tcPr>
            <w:tcW w:w="1062" w:type="dxa"/>
            <w:tcBorders>
              <w:top w:val="nil"/>
              <w:left w:val="nil"/>
              <w:bottom w:val="single" w:sz="4" w:space="0" w:color="000000"/>
              <w:right w:val="single" w:sz="4" w:space="0" w:color="000000"/>
            </w:tcBorders>
            <w:vAlign w:val="center"/>
            <w:hideMark/>
          </w:tcPr>
          <w:p w14:paraId="4771F2A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supervisión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 xml:space="preserve"> informará el avance y dificultades de la ejecución y cumplimiento de las obligaciones.</w:t>
            </w:r>
          </w:p>
        </w:tc>
        <w:tc>
          <w:tcPr>
            <w:tcW w:w="891" w:type="dxa"/>
            <w:tcBorders>
              <w:top w:val="nil"/>
              <w:left w:val="nil"/>
              <w:bottom w:val="single" w:sz="4" w:space="0" w:color="000000"/>
              <w:right w:val="single" w:sz="4" w:space="0" w:color="000000"/>
            </w:tcBorders>
            <w:vAlign w:val="center"/>
            <w:hideMark/>
          </w:tcPr>
          <w:p w14:paraId="79772E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30C97C3D"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649EF8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11</w:t>
            </w:r>
          </w:p>
        </w:tc>
        <w:tc>
          <w:tcPr>
            <w:tcW w:w="279" w:type="dxa"/>
            <w:tcBorders>
              <w:top w:val="nil"/>
              <w:left w:val="nil"/>
              <w:bottom w:val="single" w:sz="4" w:space="0" w:color="000000"/>
              <w:right w:val="single" w:sz="4" w:space="0" w:color="000000"/>
            </w:tcBorders>
            <w:textDirection w:val="btLr"/>
            <w:vAlign w:val="center"/>
            <w:hideMark/>
          </w:tcPr>
          <w:p w14:paraId="41B5EF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7BB274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082902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28410DE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naturaleza</w:t>
            </w:r>
          </w:p>
        </w:tc>
        <w:tc>
          <w:tcPr>
            <w:tcW w:w="1246" w:type="dxa"/>
            <w:tcBorders>
              <w:top w:val="nil"/>
              <w:left w:val="nil"/>
              <w:bottom w:val="single" w:sz="4" w:space="0" w:color="000000"/>
              <w:right w:val="single" w:sz="4" w:space="0" w:color="000000"/>
            </w:tcBorders>
            <w:vAlign w:val="center"/>
            <w:hideMark/>
          </w:tcPr>
          <w:p w14:paraId="62BE6A6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Los riesgos causados por fuerza mayor y eventos de orden público (Paros, huelgas, toque de queda)</w:t>
            </w:r>
          </w:p>
        </w:tc>
        <w:tc>
          <w:tcPr>
            <w:tcW w:w="1144" w:type="dxa"/>
            <w:tcBorders>
              <w:top w:val="nil"/>
              <w:left w:val="nil"/>
              <w:bottom w:val="single" w:sz="4" w:space="0" w:color="000000"/>
              <w:right w:val="single" w:sz="4" w:space="0" w:color="000000"/>
            </w:tcBorders>
            <w:vAlign w:val="center"/>
            <w:hideMark/>
          </w:tcPr>
          <w:p w14:paraId="3E058A7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Retarda   o paraliza la ejecución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w:t>
            </w:r>
          </w:p>
        </w:tc>
        <w:tc>
          <w:tcPr>
            <w:tcW w:w="280" w:type="dxa"/>
            <w:tcBorders>
              <w:top w:val="nil"/>
              <w:left w:val="nil"/>
              <w:bottom w:val="single" w:sz="4" w:space="0" w:color="000000"/>
              <w:right w:val="single" w:sz="4" w:space="0" w:color="000000"/>
            </w:tcBorders>
            <w:textDirection w:val="btLr"/>
            <w:vAlign w:val="center"/>
            <w:hideMark/>
          </w:tcPr>
          <w:p w14:paraId="759E2A9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FD576A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4B3649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7CABA3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5F9DFC3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 - CONTRATISTA</w:t>
            </w:r>
          </w:p>
        </w:tc>
        <w:tc>
          <w:tcPr>
            <w:tcW w:w="1548" w:type="dxa"/>
            <w:tcBorders>
              <w:top w:val="nil"/>
              <w:left w:val="nil"/>
              <w:bottom w:val="single" w:sz="4" w:space="0" w:color="000000"/>
              <w:right w:val="single" w:sz="4" w:space="0" w:color="000000"/>
            </w:tcBorders>
            <w:vAlign w:val="center"/>
            <w:hideMark/>
          </w:tcPr>
          <w:p w14:paraId="4AE25C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Las partes se encargarán de monitorear permanentemente aquellas situaciones y eventos externos de orden público que puedan incidir en la ejecución del contrato.</w:t>
            </w:r>
          </w:p>
        </w:tc>
        <w:tc>
          <w:tcPr>
            <w:tcW w:w="280" w:type="dxa"/>
            <w:tcBorders>
              <w:top w:val="nil"/>
              <w:left w:val="nil"/>
              <w:bottom w:val="single" w:sz="4" w:space="0" w:color="000000"/>
              <w:right w:val="single" w:sz="4" w:space="0" w:color="000000"/>
            </w:tcBorders>
            <w:textDirection w:val="btLr"/>
            <w:vAlign w:val="center"/>
            <w:hideMark/>
          </w:tcPr>
          <w:p w14:paraId="68F5C2D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73FC1C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23FA31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504A1A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45F5C44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007723B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Supervisor e interventoría del contrato </w:t>
            </w:r>
          </w:p>
        </w:tc>
        <w:tc>
          <w:tcPr>
            <w:tcW w:w="867" w:type="dxa"/>
            <w:tcBorders>
              <w:top w:val="nil"/>
              <w:left w:val="nil"/>
              <w:bottom w:val="single" w:sz="4" w:space="0" w:color="000000"/>
              <w:right w:val="single" w:sz="4" w:space="0" w:color="000000"/>
            </w:tcBorders>
            <w:vAlign w:val="center"/>
            <w:hideMark/>
          </w:tcPr>
          <w:p w14:paraId="75A21A7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w:t>
            </w:r>
            <w:proofErr w:type="spellStart"/>
            <w:r w:rsidRPr="00973002">
              <w:rPr>
                <w:rFonts w:ascii="Arial" w:eastAsia="Times New Roman" w:hAnsi="Arial" w:cs="Arial"/>
                <w:sz w:val="12"/>
                <w:szCs w:val="12"/>
                <w:lang w:eastAsia="es-CO"/>
              </w:rPr>
              <w:t>incio</w:t>
            </w:r>
            <w:proofErr w:type="spellEnd"/>
            <w:r w:rsidRPr="00973002">
              <w:rPr>
                <w:rFonts w:ascii="Arial" w:eastAsia="Times New Roman" w:hAnsi="Arial" w:cs="Arial"/>
                <w:sz w:val="12"/>
                <w:szCs w:val="12"/>
                <w:lang w:eastAsia="es-CO"/>
              </w:rPr>
              <w:t xml:space="preserve"> de la ejecución del contrato</w:t>
            </w:r>
          </w:p>
        </w:tc>
        <w:tc>
          <w:tcPr>
            <w:tcW w:w="1043" w:type="dxa"/>
            <w:tcBorders>
              <w:top w:val="nil"/>
              <w:left w:val="nil"/>
              <w:bottom w:val="single" w:sz="4" w:space="0" w:color="000000"/>
              <w:right w:val="single" w:sz="4" w:space="0" w:color="000000"/>
            </w:tcBorders>
            <w:vAlign w:val="center"/>
            <w:hideMark/>
          </w:tcPr>
          <w:p w14:paraId="66DE32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que el contratista de cumplimiento a sus obligaciones. </w:t>
            </w:r>
          </w:p>
        </w:tc>
        <w:tc>
          <w:tcPr>
            <w:tcW w:w="1062" w:type="dxa"/>
            <w:tcBorders>
              <w:top w:val="nil"/>
              <w:left w:val="nil"/>
              <w:bottom w:val="single" w:sz="4" w:space="0" w:color="000000"/>
              <w:right w:val="single" w:sz="4" w:space="0" w:color="000000"/>
            </w:tcBorders>
            <w:vAlign w:val="center"/>
            <w:hideMark/>
          </w:tcPr>
          <w:p w14:paraId="7536EF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supervisión </w:t>
            </w:r>
            <w:proofErr w:type="gramStart"/>
            <w:r w:rsidRPr="00973002">
              <w:rPr>
                <w:rFonts w:ascii="Arial" w:eastAsia="Times New Roman" w:hAnsi="Arial" w:cs="Arial"/>
                <w:sz w:val="12"/>
                <w:szCs w:val="12"/>
                <w:lang w:eastAsia="es-CO"/>
              </w:rPr>
              <w:t>del  contrato</w:t>
            </w:r>
            <w:proofErr w:type="gramEnd"/>
            <w:r w:rsidRPr="00973002">
              <w:rPr>
                <w:rFonts w:ascii="Arial" w:eastAsia="Times New Roman" w:hAnsi="Arial" w:cs="Arial"/>
                <w:sz w:val="12"/>
                <w:szCs w:val="12"/>
                <w:lang w:eastAsia="es-CO"/>
              </w:rPr>
              <w:t xml:space="preserve"> informará el avance y dificultades de la ejecución y cumplimiento de las obligaciones.</w:t>
            </w:r>
          </w:p>
        </w:tc>
        <w:tc>
          <w:tcPr>
            <w:tcW w:w="891" w:type="dxa"/>
            <w:tcBorders>
              <w:top w:val="nil"/>
              <w:left w:val="nil"/>
              <w:bottom w:val="single" w:sz="4" w:space="0" w:color="000000"/>
              <w:right w:val="single" w:sz="4" w:space="0" w:color="000000"/>
            </w:tcBorders>
            <w:vAlign w:val="center"/>
            <w:hideMark/>
          </w:tcPr>
          <w:p w14:paraId="5788A90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149395B6" w14:textId="77777777" w:rsidTr="004B1CB8">
        <w:trPr>
          <w:trHeight w:val="912"/>
        </w:trPr>
        <w:tc>
          <w:tcPr>
            <w:tcW w:w="322" w:type="dxa"/>
            <w:tcBorders>
              <w:top w:val="nil"/>
              <w:left w:val="single" w:sz="4" w:space="0" w:color="000000"/>
              <w:bottom w:val="single" w:sz="4" w:space="0" w:color="000000"/>
              <w:right w:val="single" w:sz="4" w:space="0" w:color="000000"/>
            </w:tcBorders>
            <w:noWrap/>
            <w:vAlign w:val="center"/>
            <w:hideMark/>
          </w:tcPr>
          <w:p w14:paraId="3CAFEB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12</w:t>
            </w:r>
          </w:p>
        </w:tc>
        <w:tc>
          <w:tcPr>
            <w:tcW w:w="279" w:type="dxa"/>
            <w:tcBorders>
              <w:top w:val="nil"/>
              <w:left w:val="nil"/>
              <w:bottom w:val="single" w:sz="4" w:space="0" w:color="000000"/>
              <w:right w:val="single" w:sz="4" w:space="0" w:color="000000"/>
            </w:tcBorders>
            <w:textDirection w:val="btLr"/>
            <w:vAlign w:val="center"/>
            <w:hideMark/>
          </w:tcPr>
          <w:p w14:paraId="43FBC7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2D2288B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20E3CC4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5E211DB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naturaleza</w:t>
            </w:r>
          </w:p>
        </w:tc>
        <w:tc>
          <w:tcPr>
            <w:tcW w:w="1246" w:type="dxa"/>
            <w:tcBorders>
              <w:top w:val="nil"/>
              <w:left w:val="nil"/>
              <w:bottom w:val="single" w:sz="4" w:space="0" w:color="000000"/>
              <w:right w:val="single" w:sz="4" w:space="0" w:color="000000"/>
            </w:tcBorders>
            <w:vAlign w:val="center"/>
            <w:hideMark/>
          </w:tcPr>
          <w:p w14:paraId="377E698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Riesgos por fuerza mayor por fenómenos naturales: los fenómenos naturales constituyen fuerza mayor cuando por ellos se originan riesgos imprevisibles e irresistibles, caso en el cual la responsabilidad debe ser asumida por la entidad pública, en principio; no obstante, cuando por las características de la zona geográfica o terreno se tenga por conocida la ocurrencia de tales riesgos derivados de la temporada invernal, tempestades, sequías, etc., en este caso ya no sería un fenómeno </w:t>
            </w:r>
            <w:r w:rsidRPr="00973002">
              <w:rPr>
                <w:rFonts w:ascii="Arial" w:eastAsia="Times New Roman" w:hAnsi="Arial" w:cs="Arial"/>
                <w:sz w:val="12"/>
                <w:szCs w:val="12"/>
                <w:lang w:eastAsia="es-CO"/>
              </w:rPr>
              <w:lastRenderedPageBreak/>
              <w:t>imprevisible e intempestivo, de manera que la asunción de los riesgos sería a cargo del contratista.</w:t>
            </w:r>
          </w:p>
        </w:tc>
        <w:tc>
          <w:tcPr>
            <w:tcW w:w="1144" w:type="dxa"/>
            <w:tcBorders>
              <w:top w:val="nil"/>
              <w:left w:val="nil"/>
              <w:bottom w:val="single" w:sz="4" w:space="0" w:color="000000"/>
              <w:right w:val="single" w:sz="4" w:space="0" w:color="000000"/>
            </w:tcBorders>
            <w:vAlign w:val="center"/>
            <w:hideMark/>
          </w:tcPr>
          <w:p w14:paraId="07A30450"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Paralización de la ejecución del contrato y afectación en el logro de los objetivos y satisfacción de la necesidad</w:t>
            </w:r>
          </w:p>
        </w:tc>
        <w:tc>
          <w:tcPr>
            <w:tcW w:w="280" w:type="dxa"/>
            <w:tcBorders>
              <w:top w:val="nil"/>
              <w:left w:val="nil"/>
              <w:bottom w:val="single" w:sz="4" w:space="0" w:color="000000"/>
              <w:right w:val="single" w:sz="4" w:space="0" w:color="000000"/>
            </w:tcBorders>
            <w:textDirection w:val="btLr"/>
            <w:vAlign w:val="center"/>
            <w:hideMark/>
          </w:tcPr>
          <w:p w14:paraId="13E9213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000000"/>
              <w:right w:val="single" w:sz="4" w:space="0" w:color="000000"/>
            </w:tcBorders>
            <w:textDirection w:val="btLr"/>
            <w:vAlign w:val="center"/>
            <w:hideMark/>
          </w:tcPr>
          <w:p w14:paraId="71AD19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18B7EC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80" w:type="dxa"/>
            <w:tcBorders>
              <w:top w:val="nil"/>
              <w:left w:val="nil"/>
              <w:bottom w:val="single" w:sz="4" w:space="0" w:color="000000"/>
              <w:right w:val="single" w:sz="4" w:space="0" w:color="000000"/>
            </w:tcBorders>
            <w:textDirection w:val="btLr"/>
            <w:vAlign w:val="center"/>
            <w:hideMark/>
          </w:tcPr>
          <w:p w14:paraId="62E6F9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Extremo</w:t>
            </w:r>
          </w:p>
        </w:tc>
        <w:tc>
          <w:tcPr>
            <w:tcW w:w="570" w:type="dxa"/>
            <w:tcBorders>
              <w:top w:val="nil"/>
              <w:left w:val="nil"/>
              <w:bottom w:val="single" w:sz="4" w:space="0" w:color="000000"/>
              <w:right w:val="single" w:sz="4" w:space="0" w:color="000000"/>
            </w:tcBorders>
            <w:textDirection w:val="btLr"/>
            <w:vAlign w:val="center"/>
            <w:hideMark/>
          </w:tcPr>
          <w:p w14:paraId="51FC84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 - CONTRATISTA</w:t>
            </w:r>
          </w:p>
        </w:tc>
        <w:tc>
          <w:tcPr>
            <w:tcW w:w="1548" w:type="dxa"/>
            <w:tcBorders>
              <w:top w:val="nil"/>
              <w:left w:val="nil"/>
              <w:bottom w:val="single" w:sz="4" w:space="0" w:color="000000"/>
              <w:right w:val="single" w:sz="4" w:space="0" w:color="000000"/>
            </w:tcBorders>
            <w:vAlign w:val="center"/>
            <w:hideMark/>
          </w:tcPr>
          <w:p w14:paraId="5F870AC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Las partes se encargarán de monitorear permanentemente y </w:t>
            </w:r>
            <w:proofErr w:type="spellStart"/>
            <w:r w:rsidRPr="00973002">
              <w:rPr>
                <w:rFonts w:ascii="Arial" w:eastAsia="Times New Roman" w:hAnsi="Arial" w:cs="Arial"/>
                <w:sz w:val="12"/>
                <w:szCs w:val="12"/>
                <w:lang w:eastAsia="es-CO"/>
              </w:rPr>
              <w:t>tecnicamente</w:t>
            </w:r>
            <w:proofErr w:type="spellEnd"/>
            <w:r w:rsidRPr="00973002">
              <w:rPr>
                <w:rFonts w:ascii="Arial" w:eastAsia="Times New Roman" w:hAnsi="Arial" w:cs="Arial"/>
                <w:sz w:val="12"/>
                <w:szCs w:val="12"/>
                <w:lang w:eastAsia="es-CO"/>
              </w:rPr>
              <w:t xml:space="preserve"> a partir de los estudios y diseños que previamente acompañan a la obra; las </w:t>
            </w:r>
            <w:proofErr w:type="spellStart"/>
            <w:r w:rsidRPr="00973002">
              <w:rPr>
                <w:rFonts w:ascii="Arial" w:eastAsia="Times New Roman" w:hAnsi="Arial" w:cs="Arial"/>
                <w:sz w:val="12"/>
                <w:szCs w:val="12"/>
                <w:lang w:eastAsia="es-CO"/>
              </w:rPr>
              <w:t>caracteristicas</w:t>
            </w:r>
            <w:proofErr w:type="spellEnd"/>
            <w:r w:rsidRPr="00973002">
              <w:rPr>
                <w:rFonts w:ascii="Arial" w:eastAsia="Times New Roman" w:hAnsi="Arial" w:cs="Arial"/>
                <w:sz w:val="12"/>
                <w:szCs w:val="12"/>
                <w:lang w:eastAsia="es-CO"/>
              </w:rPr>
              <w:t xml:space="preserve"> del suelo, zona geográfica y demás del sitio donde se implementara el proyecto junto con eventos externos de origen natural que puedan incidir en la ejecución del contrato</w:t>
            </w:r>
          </w:p>
        </w:tc>
        <w:tc>
          <w:tcPr>
            <w:tcW w:w="280" w:type="dxa"/>
            <w:tcBorders>
              <w:top w:val="nil"/>
              <w:left w:val="nil"/>
              <w:bottom w:val="single" w:sz="4" w:space="0" w:color="000000"/>
              <w:right w:val="single" w:sz="4" w:space="0" w:color="000000"/>
            </w:tcBorders>
            <w:textDirection w:val="btLr"/>
            <w:vAlign w:val="center"/>
            <w:hideMark/>
          </w:tcPr>
          <w:p w14:paraId="5AB503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D45E17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2CE7F30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5962B74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3B1EA6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21D6A52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000000"/>
              <w:right w:val="single" w:sz="4" w:space="0" w:color="000000"/>
            </w:tcBorders>
            <w:vAlign w:val="center"/>
            <w:hideMark/>
          </w:tcPr>
          <w:p w14:paraId="4289EE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w:t>
            </w:r>
            <w:proofErr w:type="spellStart"/>
            <w:r w:rsidRPr="00973002">
              <w:rPr>
                <w:rFonts w:ascii="Arial" w:eastAsia="Times New Roman" w:hAnsi="Arial" w:cs="Arial"/>
                <w:sz w:val="12"/>
                <w:szCs w:val="12"/>
                <w:lang w:eastAsia="es-CO"/>
              </w:rPr>
              <w:t>incio</w:t>
            </w:r>
            <w:proofErr w:type="spellEnd"/>
            <w:r w:rsidRPr="00973002">
              <w:rPr>
                <w:rFonts w:ascii="Arial" w:eastAsia="Times New Roman" w:hAnsi="Arial" w:cs="Arial"/>
                <w:sz w:val="12"/>
                <w:szCs w:val="12"/>
                <w:lang w:eastAsia="es-CO"/>
              </w:rPr>
              <w:t xml:space="preserve"> de la ejecución del contrato</w:t>
            </w:r>
          </w:p>
        </w:tc>
        <w:tc>
          <w:tcPr>
            <w:tcW w:w="1043" w:type="dxa"/>
            <w:tcBorders>
              <w:top w:val="nil"/>
              <w:left w:val="nil"/>
              <w:bottom w:val="single" w:sz="4" w:space="0" w:color="000000"/>
              <w:right w:val="single" w:sz="4" w:space="0" w:color="000000"/>
            </w:tcBorders>
            <w:vAlign w:val="center"/>
            <w:hideMark/>
          </w:tcPr>
          <w:p w14:paraId="40A0EC2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que el contratista de cumplimiento a sus obligaciones. </w:t>
            </w:r>
          </w:p>
        </w:tc>
        <w:tc>
          <w:tcPr>
            <w:tcW w:w="1062" w:type="dxa"/>
            <w:tcBorders>
              <w:top w:val="nil"/>
              <w:left w:val="nil"/>
              <w:bottom w:val="single" w:sz="4" w:space="0" w:color="000000"/>
              <w:right w:val="single" w:sz="4" w:space="0" w:color="000000"/>
            </w:tcBorders>
            <w:vAlign w:val="center"/>
            <w:hideMark/>
          </w:tcPr>
          <w:p w14:paraId="78910C2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Al momento de proyectar y conformar el contenido de estudio previo se verifican tales aspectos </w:t>
            </w:r>
            <w:proofErr w:type="spellStart"/>
            <w:r w:rsidRPr="00973002">
              <w:rPr>
                <w:rFonts w:ascii="Arial" w:eastAsia="Times New Roman" w:hAnsi="Arial" w:cs="Arial"/>
                <w:sz w:val="12"/>
                <w:szCs w:val="12"/>
                <w:lang w:eastAsia="es-CO"/>
              </w:rPr>
              <w:t>tecnicos</w:t>
            </w:r>
            <w:proofErr w:type="spellEnd"/>
          </w:p>
        </w:tc>
        <w:tc>
          <w:tcPr>
            <w:tcW w:w="891" w:type="dxa"/>
            <w:tcBorders>
              <w:top w:val="nil"/>
              <w:left w:val="nil"/>
              <w:bottom w:val="single" w:sz="4" w:space="0" w:color="000000"/>
              <w:right w:val="single" w:sz="4" w:space="0" w:color="000000"/>
            </w:tcBorders>
            <w:vAlign w:val="center"/>
            <w:hideMark/>
          </w:tcPr>
          <w:p w14:paraId="6F8D236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69BF743E" w14:textId="77777777" w:rsidTr="004B1CB8">
        <w:trPr>
          <w:trHeight w:val="1987"/>
        </w:trPr>
        <w:tc>
          <w:tcPr>
            <w:tcW w:w="322" w:type="dxa"/>
            <w:tcBorders>
              <w:top w:val="nil"/>
              <w:left w:val="single" w:sz="4" w:space="0" w:color="000000"/>
              <w:bottom w:val="single" w:sz="4" w:space="0" w:color="000000"/>
              <w:right w:val="single" w:sz="4" w:space="0" w:color="000000"/>
            </w:tcBorders>
            <w:noWrap/>
            <w:vAlign w:val="center"/>
            <w:hideMark/>
          </w:tcPr>
          <w:p w14:paraId="7CE32D9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13</w:t>
            </w:r>
          </w:p>
        </w:tc>
        <w:tc>
          <w:tcPr>
            <w:tcW w:w="279" w:type="dxa"/>
            <w:tcBorders>
              <w:top w:val="nil"/>
              <w:left w:val="nil"/>
              <w:bottom w:val="single" w:sz="4" w:space="0" w:color="000000"/>
              <w:right w:val="single" w:sz="4" w:space="0" w:color="000000"/>
            </w:tcBorders>
            <w:textDirection w:val="btLr"/>
            <w:vAlign w:val="center"/>
            <w:hideMark/>
          </w:tcPr>
          <w:p w14:paraId="325A2A0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480BB6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046314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6805DC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43E995F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El Contratista no da respuesta a las consultas y/o aclaraciones solicitadas por la entidad o los entes de control al contrato, por deficiencias, información o causas imputables a él.</w:t>
            </w:r>
          </w:p>
        </w:tc>
        <w:tc>
          <w:tcPr>
            <w:tcW w:w="1144" w:type="dxa"/>
            <w:tcBorders>
              <w:top w:val="nil"/>
              <w:left w:val="nil"/>
              <w:bottom w:val="single" w:sz="4" w:space="0" w:color="000000"/>
              <w:right w:val="single" w:sz="4" w:space="0" w:color="000000"/>
            </w:tcBorders>
            <w:vAlign w:val="center"/>
            <w:hideMark/>
          </w:tcPr>
          <w:p w14:paraId="732AC85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Retraso en el proceso de respuesta oportuna a los entes correspondientes.</w:t>
            </w:r>
          </w:p>
        </w:tc>
        <w:tc>
          <w:tcPr>
            <w:tcW w:w="280" w:type="dxa"/>
            <w:tcBorders>
              <w:top w:val="nil"/>
              <w:left w:val="nil"/>
              <w:bottom w:val="single" w:sz="4" w:space="0" w:color="000000"/>
              <w:right w:val="single" w:sz="4" w:space="0" w:color="000000"/>
            </w:tcBorders>
            <w:textDirection w:val="btLr"/>
            <w:vAlign w:val="center"/>
            <w:hideMark/>
          </w:tcPr>
          <w:p w14:paraId="4B53D65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A52BED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036F316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5BC69E8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6DBC424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6A48C3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Supervisión y el </w:t>
            </w:r>
            <w:proofErr w:type="gramStart"/>
            <w:r w:rsidRPr="00973002">
              <w:rPr>
                <w:rFonts w:ascii="Arial" w:eastAsia="Times New Roman" w:hAnsi="Arial" w:cs="Arial"/>
                <w:sz w:val="12"/>
                <w:szCs w:val="12"/>
                <w:lang w:eastAsia="es-CO"/>
              </w:rPr>
              <w:t>interventor  hará</w:t>
            </w:r>
            <w:proofErr w:type="gramEnd"/>
            <w:r w:rsidRPr="00973002">
              <w:rPr>
                <w:rFonts w:ascii="Arial" w:eastAsia="Times New Roman" w:hAnsi="Arial" w:cs="Arial"/>
                <w:sz w:val="12"/>
                <w:szCs w:val="12"/>
                <w:lang w:eastAsia="es-CO"/>
              </w:rPr>
              <w:t xml:space="preserve"> seguimiento de la responsabilidad del contratista.</w:t>
            </w:r>
          </w:p>
        </w:tc>
        <w:tc>
          <w:tcPr>
            <w:tcW w:w="280" w:type="dxa"/>
            <w:tcBorders>
              <w:top w:val="nil"/>
              <w:left w:val="nil"/>
              <w:bottom w:val="single" w:sz="4" w:space="0" w:color="000000"/>
              <w:right w:val="single" w:sz="4" w:space="0" w:color="000000"/>
            </w:tcBorders>
            <w:textDirection w:val="btLr"/>
            <w:vAlign w:val="center"/>
            <w:hideMark/>
          </w:tcPr>
          <w:p w14:paraId="047D96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11488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6BD0CD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4468AE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7EEACB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NO</w:t>
            </w:r>
          </w:p>
        </w:tc>
        <w:tc>
          <w:tcPr>
            <w:tcW w:w="885" w:type="dxa"/>
            <w:tcBorders>
              <w:top w:val="nil"/>
              <w:left w:val="nil"/>
              <w:bottom w:val="single" w:sz="4" w:space="0" w:color="000000"/>
              <w:right w:val="single" w:sz="4" w:space="0" w:color="000000"/>
            </w:tcBorders>
            <w:vAlign w:val="center"/>
            <w:hideMark/>
          </w:tcPr>
          <w:p w14:paraId="107D45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000000"/>
              <w:right w:val="single" w:sz="4" w:space="0" w:color="000000"/>
            </w:tcBorders>
            <w:vAlign w:val="center"/>
            <w:hideMark/>
          </w:tcPr>
          <w:p w14:paraId="30EFC3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solicitud o requerimiento de la entidad o ente de control.</w:t>
            </w:r>
          </w:p>
        </w:tc>
        <w:tc>
          <w:tcPr>
            <w:tcW w:w="1043" w:type="dxa"/>
            <w:tcBorders>
              <w:top w:val="nil"/>
              <w:left w:val="nil"/>
              <w:bottom w:val="single" w:sz="4" w:space="0" w:color="000000"/>
              <w:right w:val="single" w:sz="4" w:space="0" w:color="000000"/>
            </w:tcBorders>
            <w:vAlign w:val="center"/>
            <w:hideMark/>
          </w:tcPr>
          <w:p w14:paraId="792BE6C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entrega de las aclaraciones </w:t>
            </w:r>
            <w:proofErr w:type="gramStart"/>
            <w:r w:rsidRPr="00973002">
              <w:rPr>
                <w:rFonts w:ascii="Arial" w:eastAsia="Times New Roman" w:hAnsi="Arial" w:cs="Arial"/>
                <w:sz w:val="12"/>
                <w:szCs w:val="12"/>
                <w:lang w:eastAsia="es-CO"/>
              </w:rPr>
              <w:t>correspondientes,  hacer</w:t>
            </w:r>
            <w:proofErr w:type="gramEnd"/>
            <w:r w:rsidRPr="00973002">
              <w:rPr>
                <w:rFonts w:ascii="Arial" w:eastAsia="Times New Roman" w:hAnsi="Arial" w:cs="Arial"/>
                <w:sz w:val="12"/>
                <w:szCs w:val="12"/>
                <w:lang w:eastAsia="es-CO"/>
              </w:rPr>
              <w:t xml:space="preserve"> efectiva la garantía correspondiente del contrato o el vencimiento de </w:t>
            </w:r>
            <w:proofErr w:type="gramStart"/>
            <w:r w:rsidRPr="00973002">
              <w:rPr>
                <w:rFonts w:ascii="Arial" w:eastAsia="Times New Roman" w:hAnsi="Arial" w:cs="Arial"/>
                <w:sz w:val="12"/>
                <w:szCs w:val="12"/>
                <w:lang w:eastAsia="es-CO"/>
              </w:rPr>
              <w:t>las mismas</w:t>
            </w:r>
            <w:proofErr w:type="gramEnd"/>
            <w:r w:rsidRPr="00973002">
              <w:rPr>
                <w:rFonts w:ascii="Arial" w:eastAsia="Times New Roman" w:hAnsi="Arial" w:cs="Arial"/>
                <w:sz w:val="12"/>
                <w:szCs w:val="12"/>
                <w:lang w:eastAsia="es-CO"/>
              </w:rPr>
              <w:t>.</w:t>
            </w:r>
          </w:p>
        </w:tc>
        <w:tc>
          <w:tcPr>
            <w:tcW w:w="1062" w:type="dxa"/>
            <w:tcBorders>
              <w:top w:val="nil"/>
              <w:left w:val="nil"/>
              <w:bottom w:val="single" w:sz="4" w:space="0" w:color="000000"/>
              <w:right w:val="single" w:sz="4" w:space="0" w:color="000000"/>
            </w:tcBorders>
            <w:vAlign w:val="center"/>
            <w:hideMark/>
          </w:tcPr>
          <w:p w14:paraId="2440717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del Supervisor, al cumplimiento de las solicitudes realizadas al contratista.</w:t>
            </w:r>
          </w:p>
        </w:tc>
        <w:tc>
          <w:tcPr>
            <w:tcW w:w="891" w:type="dxa"/>
            <w:tcBorders>
              <w:top w:val="nil"/>
              <w:left w:val="nil"/>
              <w:bottom w:val="single" w:sz="4" w:space="0" w:color="000000"/>
              <w:right w:val="single" w:sz="4" w:space="0" w:color="000000"/>
            </w:tcBorders>
            <w:vAlign w:val="center"/>
            <w:hideMark/>
          </w:tcPr>
          <w:p w14:paraId="574E16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0FBCE013"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70DB59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14</w:t>
            </w:r>
          </w:p>
        </w:tc>
        <w:tc>
          <w:tcPr>
            <w:tcW w:w="279" w:type="dxa"/>
            <w:tcBorders>
              <w:top w:val="nil"/>
              <w:left w:val="nil"/>
              <w:bottom w:val="single" w:sz="4" w:space="0" w:color="000000"/>
              <w:right w:val="single" w:sz="4" w:space="0" w:color="000000"/>
            </w:tcBorders>
            <w:textDirection w:val="btLr"/>
            <w:vAlign w:val="center"/>
            <w:hideMark/>
          </w:tcPr>
          <w:p w14:paraId="29F7CC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auto"/>
              <w:right w:val="single" w:sz="4" w:space="0" w:color="000000"/>
            </w:tcBorders>
            <w:textDirection w:val="btLr"/>
            <w:vAlign w:val="center"/>
            <w:hideMark/>
          </w:tcPr>
          <w:p w14:paraId="226CAE8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000000"/>
            </w:tcBorders>
            <w:textDirection w:val="btLr"/>
            <w:vAlign w:val="center"/>
            <w:hideMark/>
          </w:tcPr>
          <w:p w14:paraId="3E713A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auto"/>
              <w:right w:val="single" w:sz="4" w:space="0" w:color="000000"/>
            </w:tcBorders>
            <w:textDirection w:val="btLr"/>
            <w:vAlign w:val="center"/>
            <w:hideMark/>
          </w:tcPr>
          <w:p w14:paraId="18E1141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auto"/>
              <w:right w:val="single" w:sz="4" w:space="0" w:color="000000"/>
            </w:tcBorders>
            <w:vAlign w:val="center"/>
            <w:hideMark/>
          </w:tcPr>
          <w:p w14:paraId="0DCB6A8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Pérdida o sustitución de los integrantes del equipo de trabajo requerido para el desarrollo del contrato.</w:t>
            </w:r>
          </w:p>
        </w:tc>
        <w:tc>
          <w:tcPr>
            <w:tcW w:w="1144" w:type="dxa"/>
            <w:tcBorders>
              <w:top w:val="nil"/>
              <w:left w:val="nil"/>
              <w:bottom w:val="single" w:sz="4" w:space="0" w:color="auto"/>
              <w:right w:val="single" w:sz="4" w:space="0" w:color="000000"/>
            </w:tcBorders>
            <w:vAlign w:val="center"/>
            <w:hideMark/>
          </w:tcPr>
          <w:p w14:paraId="4FC37AAA"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Retraso en la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 las </w:t>
            </w:r>
            <w:proofErr w:type="gramStart"/>
            <w:r w:rsidRPr="00973002">
              <w:rPr>
                <w:rFonts w:ascii="Arial" w:eastAsia="Times New Roman" w:hAnsi="Arial" w:cs="Arial"/>
                <w:sz w:val="12"/>
                <w:szCs w:val="12"/>
                <w:lang w:eastAsia="es-CO"/>
              </w:rPr>
              <w:t>actividades  objeto</w:t>
            </w:r>
            <w:proofErr w:type="gramEnd"/>
            <w:r w:rsidRPr="00973002">
              <w:rPr>
                <w:rFonts w:ascii="Arial" w:eastAsia="Times New Roman" w:hAnsi="Arial" w:cs="Arial"/>
                <w:sz w:val="12"/>
                <w:szCs w:val="12"/>
                <w:lang w:eastAsia="es-CO"/>
              </w:rPr>
              <w:t xml:space="preserve"> del contrato.</w:t>
            </w:r>
          </w:p>
        </w:tc>
        <w:tc>
          <w:tcPr>
            <w:tcW w:w="280" w:type="dxa"/>
            <w:tcBorders>
              <w:top w:val="nil"/>
              <w:left w:val="nil"/>
              <w:bottom w:val="single" w:sz="4" w:space="0" w:color="auto"/>
              <w:right w:val="single" w:sz="4" w:space="0" w:color="000000"/>
            </w:tcBorders>
            <w:textDirection w:val="btLr"/>
            <w:vAlign w:val="center"/>
            <w:hideMark/>
          </w:tcPr>
          <w:p w14:paraId="1945A4A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1FC951F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0959266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3C23EC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49461FD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y SU GARANTE </w:t>
            </w:r>
          </w:p>
        </w:tc>
        <w:tc>
          <w:tcPr>
            <w:tcW w:w="1548" w:type="dxa"/>
            <w:tcBorders>
              <w:top w:val="nil"/>
              <w:left w:val="nil"/>
              <w:bottom w:val="single" w:sz="4" w:space="0" w:color="auto"/>
              <w:right w:val="single" w:sz="4" w:space="0" w:color="000000"/>
            </w:tcBorders>
            <w:vAlign w:val="center"/>
            <w:hideMark/>
          </w:tcPr>
          <w:p w14:paraId="223F39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w:t>
            </w:r>
            <w:proofErr w:type="gramStart"/>
            <w:r w:rsidRPr="00973002">
              <w:rPr>
                <w:rFonts w:ascii="Arial" w:eastAsia="Times New Roman" w:hAnsi="Arial" w:cs="Arial"/>
                <w:sz w:val="12"/>
                <w:szCs w:val="12"/>
                <w:lang w:eastAsia="es-CO"/>
              </w:rPr>
              <w:t>interventor  deberá</w:t>
            </w:r>
            <w:proofErr w:type="gramEnd"/>
            <w:r w:rsidRPr="00973002">
              <w:rPr>
                <w:rFonts w:ascii="Arial" w:eastAsia="Times New Roman" w:hAnsi="Arial" w:cs="Arial"/>
                <w:sz w:val="12"/>
                <w:szCs w:val="12"/>
                <w:lang w:eastAsia="es-CO"/>
              </w:rPr>
              <w:t xml:space="preserve"> verificar el cumplimiento de </w:t>
            </w:r>
            <w:proofErr w:type="gramStart"/>
            <w:r w:rsidRPr="00973002">
              <w:rPr>
                <w:rFonts w:ascii="Arial" w:eastAsia="Times New Roman" w:hAnsi="Arial" w:cs="Arial"/>
                <w:sz w:val="12"/>
                <w:szCs w:val="12"/>
                <w:lang w:eastAsia="es-CO"/>
              </w:rPr>
              <w:t>la especificaciones técnicas</w:t>
            </w:r>
            <w:proofErr w:type="gramEnd"/>
            <w:r w:rsidRPr="00973002">
              <w:rPr>
                <w:rFonts w:ascii="Arial" w:eastAsia="Times New Roman" w:hAnsi="Arial" w:cs="Arial"/>
                <w:sz w:val="12"/>
                <w:szCs w:val="12"/>
                <w:lang w:eastAsia="es-CO"/>
              </w:rPr>
              <w:t xml:space="preserve"> de personal </w:t>
            </w:r>
            <w:proofErr w:type="gramStart"/>
            <w:r w:rsidRPr="00973002">
              <w:rPr>
                <w:rFonts w:ascii="Arial" w:eastAsia="Times New Roman" w:hAnsi="Arial" w:cs="Arial"/>
                <w:sz w:val="12"/>
                <w:szCs w:val="12"/>
                <w:lang w:eastAsia="es-CO"/>
              </w:rPr>
              <w:t>y  el</w:t>
            </w:r>
            <w:proofErr w:type="gramEnd"/>
            <w:r w:rsidRPr="00973002">
              <w:rPr>
                <w:rFonts w:ascii="Arial" w:eastAsia="Times New Roman" w:hAnsi="Arial" w:cs="Arial"/>
                <w:sz w:val="12"/>
                <w:szCs w:val="12"/>
                <w:lang w:eastAsia="es-CO"/>
              </w:rPr>
              <w:t xml:space="preserve"> contratista </w:t>
            </w:r>
            <w:proofErr w:type="spellStart"/>
            <w:r w:rsidRPr="00973002">
              <w:rPr>
                <w:rFonts w:ascii="Arial" w:eastAsia="Times New Roman" w:hAnsi="Arial" w:cs="Arial"/>
                <w:sz w:val="12"/>
                <w:szCs w:val="12"/>
                <w:lang w:eastAsia="es-CO"/>
              </w:rPr>
              <w:t>debera</w:t>
            </w:r>
            <w:proofErr w:type="spellEnd"/>
            <w:r w:rsidRPr="00973002">
              <w:rPr>
                <w:rFonts w:ascii="Arial" w:eastAsia="Times New Roman" w:hAnsi="Arial" w:cs="Arial"/>
                <w:sz w:val="12"/>
                <w:szCs w:val="12"/>
                <w:lang w:eastAsia="es-CO"/>
              </w:rPr>
              <w:t xml:space="preserve"> ejecutar un plan de contingencia para subsanar el retraso so pena de hacer efectivas las </w:t>
            </w:r>
            <w:proofErr w:type="spellStart"/>
            <w:r w:rsidRPr="00973002">
              <w:rPr>
                <w:rFonts w:ascii="Arial" w:eastAsia="Times New Roman" w:hAnsi="Arial" w:cs="Arial"/>
                <w:sz w:val="12"/>
                <w:szCs w:val="12"/>
                <w:lang w:eastAsia="es-CO"/>
              </w:rPr>
              <w:t>garantias</w:t>
            </w:r>
            <w:proofErr w:type="spellEnd"/>
            <w:r w:rsidRPr="00973002">
              <w:rPr>
                <w:rFonts w:ascii="Arial" w:eastAsia="Times New Roman" w:hAnsi="Arial" w:cs="Arial"/>
                <w:sz w:val="12"/>
                <w:szCs w:val="12"/>
                <w:lang w:eastAsia="es-CO"/>
              </w:rPr>
              <w:t xml:space="preserve"> por la falta incurrida por el contratista </w:t>
            </w:r>
          </w:p>
        </w:tc>
        <w:tc>
          <w:tcPr>
            <w:tcW w:w="280" w:type="dxa"/>
            <w:tcBorders>
              <w:top w:val="nil"/>
              <w:left w:val="nil"/>
              <w:bottom w:val="single" w:sz="4" w:space="0" w:color="auto"/>
              <w:right w:val="single" w:sz="4" w:space="0" w:color="000000"/>
            </w:tcBorders>
            <w:textDirection w:val="btLr"/>
            <w:vAlign w:val="center"/>
            <w:hideMark/>
          </w:tcPr>
          <w:p w14:paraId="6E9BC22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687531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730A565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80" w:type="dxa"/>
            <w:tcBorders>
              <w:top w:val="nil"/>
              <w:left w:val="nil"/>
              <w:bottom w:val="single" w:sz="4" w:space="0" w:color="auto"/>
              <w:right w:val="single" w:sz="4" w:space="0" w:color="000000"/>
            </w:tcBorders>
            <w:textDirection w:val="btLr"/>
            <w:vAlign w:val="center"/>
            <w:hideMark/>
          </w:tcPr>
          <w:p w14:paraId="6E9F86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78E756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5DF03C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auto"/>
              <w:right w:val="single" w:sz="4" w:space="0" w:color="000000"/>
            </w:tcBorders>
            <w:vAlign w:val="center"/>
            <w:hideMark/>
          </w:tcPr>
          <w:p w14:paraId="644866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partir de la firma del contrato</w:t>
            </w:r>
          </w:p>
        </w:tc>
        <w:tc>
          <w:tcPr>
            <w:tcW w:w="1043" w:type="dxa"/>
            <w:tcBorders>
              <w:top w:val="nil"/>
              <w:left w:val="nil"/>
              <w:bottom w:val="single" w:sz="4" w:space="0" w:color="auto"/>
              <w:right w:val="single" w:sz="4" w:space="0" w:color="000000"/>
            </w:tcBorders>
            <w:vAlign w:val="center"/>
            <w:hideMark/>
          </w:tcPr>
          <w:p w14:paraId="489F3D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auto"/>
              <w:right w:val="single" w:sz="4" w:space="0" w:color="000000"/>
            </w:tcBorders>
            <w:vAlign w:val="center"/>
            <w:hideMark/>
          </w:tcPr>
          <w:p w14:paraId="20070BB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interventor y </w:t>
            </w:r>
            <w:proofErr w:type="gramStart"/>
            <w:r w:rsidRPr="00973002">
              <w:rPr>
                <w:rFonts w:ascii="Arial" w:eastAsia="Times New Roman" w:hAnsi="Arial" w:cs="Arial"/>
                <w:sz w:val="12"/>
                <w:szCs w:val="12"/>
                <w:lang w:eastAsia="es-CO"/>
              </w:rPr>
              <w:t>contratista  verificará</w:t>
            </w:r>
            <w:proofErr w:type="gramEnd"/>
            <w:r w:rsidRPr="00973002">
              <w:rPr>
                <w:rFonts w:ascii="Arial" w:eastAsia="Times New Roman" w:hAnsi="Arial" w:cs="Arial"/>
                <w:sz w:val="12"/>
                <w:szCs w:val="12"/>
                <w:lang w:eastAsia="es-CO"/>
              </w:rPr>
              <w:t xml:space="preserve"> </w:t>
            </w:r>
            <w:proofErr w:type="gramStart"/>
            <w:r w:rsidRPr="00973002">
              <w:rPr>
                <w:rFonts w:ascii="Arial" w:eastAsia="Times New Roman" w:hAnsi="Arial" w:cs="Arial"/>
                <w:sz w:val="12"/>
                <w:szCs w:val="12"/>
                <w:lang w:eastAsia="es-CO"/>
              </w:rPr>
              <w:t>mensualmente  el</w:t>
            </w:r>
            <w:proofErr w:type="gramEnd"/>
            <w:r w:rsidRPr="00973002">
              <w:rPr>
                <w:rFonts w:ascii="Arial" w:eastAsia="Times New Roman" w:hAnsi="Arial" w:cs="Arial"/>
                <w:sz w:val="12"/>
                <w:szCs w:val="12"/>
                <w:lang w:eastAsia="es-CO"/>
              </w:rPr>
              <w:t xml:space="preserve"> cumplimiento del personal ofrecido</w:t>
            </w:r>
          </w:p>
        </w:tc>
        <w:tc>
          <w:tcPr>
            <w:tcW w:w="891" w:type="dxa"/>
            <w:tcBorders>
              <w:top w:val="nil"/>
              <w:left w:val="nil"/>
              <w:bottom w:val="single" w:sz="4" w:space="0" w:color="auto"/>
              <w:right w:val="single" w:sz="4" w:space="0" w:color="000000"/>
            </w:tcBorders>
            <w:vAlign w:val="center"/>
            <w:hideMark/>
          </w:tcPr>
          <w:p w14:paraId="4959A93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425E0D7C"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5BECE4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15</w:t>
            </w:r>
          </w:p>
        </w:tc>
        <w:tc>
          <w:tcPr>
            <w:tcW w:w="279" w:type="dxa"/>
            <w:tcBorders>
              <w:top w:val="nil"/>
              <w:left w:val="nil"/>
              <w:bottom w:val="single" w:sz="4" w:space="0" w:color="000000"/>
              <w:right w:val="single" w:sz="4" w:space="0" w:color="000000"/>
            </w:tcBorders>
            <w:textDirection w:val="btLr"/>
            <w:vAlign w:val="center"/>
            <w:hideMark/>
          </w:tcPr>
          <w:p w14:paraId="2A0744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auto"/>
              <w:right w:val="single" w:sz="4" w:space="0" w:color="000000"/>
            </w:tcBorders>
            <w:textDirection w:val="btLr"/>
            <w:vAlign w:val="center"/>
            <w:hideMark/>
          </w:tcPr>
          <w:p w14:paraId="73DB538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401FBC3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auto"/>
              <w:right w:val="single" w:sz="4" w:space="0" w:color="000000"/>
            </w:tcBorders>
            <w:textDirection w:val="btLr"/>
            <w:vAlign w:val="center"/>
            <w:hideMark/>
          </w:tcPr>
          <w:p w14:paraId="1C83FB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0E497581"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Aquellos riesgos emanados de la mayor duración del contrato: consisten en la prolongación en el tiempo de la ejecución del contrato, por lo cual es necesario que el personal con que se cuenta </w:t>
            </w:r>
            <w:proofErr w:type="gramStart"/>
            <w:r w:rsidRPr="00973002">
              <w:rPr>
                <w:rFonts w:ascii="Arial" w:eastAsia="Times New Roman" w:hAnsi="Arial" w:cs="Arial"/>
                <w:sz w:val="12"/>
                <w:szCs w:val="12"/>
                <w:lang w:eastAsia="es-CO"/>
              </w:rPr>
              <w:t>deban</w:t>
            </w:r>
            <w:proofErr w:type="gramEnd"/>
            <w:r w:rsidRPr="00973002">
              <w:rPr>
                <w:rFonts w:ascii="Arial" w:eastAsia="Times New Roman" w:hAnsi="Arial" w:cs="Arial"/>
                <w:sz w:val="12"/>
                <w:szCs w:val="12"/>
                <w:lang w:eastAsia="es-CO"/>
              </w:rPr>
              <w:t xml:space="preserve"> seguir siendo empleados en la ejecución </w:t>
            </w:r>
            <w:proofErr w:type="gramStart"/>
            <w:r w:rsidRPr="00973002">
              <w:rPr>
                <w:rFonts w:ascii="Arial" w:eastAsia="Times New Roman" w:hAnsi="Arial" w:cs="Arial"/>
                <w:sz w:val="12"/>
                <w:szCs w:val="12"/>
                <w:lang w:eastAsia="es-CO"/>
              </w:rPr>
              <w:t>del mismo</w:t>
            </w:r>
            <w:proofErr w:type="gramEnd"/>
            <w:r w:rsidRPr="00973002">
              <w:rPr>
                <w:rFonts w:ascii="Arial" w:eastAsia="Times New Roman" w:hAnsi="Arial" w:cs="Arial"/>
                <w:sz w:val="12"/>
                <w:szCs w:val="12"/>
                <w:lang w:eastAsia="es-CO"/>
              </w:rPr>
              <w:t>, lo que produce mayores costos al contratista. Estos riesgos deben ser asumidos por la parte responsable de que la ejecución del contrato se prolongue. Si es por fuerza mayor, debe resolverse de acuerdo con esta teoría.</w:t>
            </w:r>
          </w:p>
        </w:tc>
        <w:tc>
          <w:tcPr>
            <w:tcW w:w="1144" w:type="dxa"/>
            <w:tcBorders>
              <w:top w:val="nil"/>
              <w:left w:val="nil"/>
              <w:bottom w:val="single" w:sz="4" w:space="0" w:color="auto"/>
              <w:right w:val="single" w:sz="4" w:space="0" w:color="000000"/>
            </w:tcBorders>
            <w:vAlign w:val="center"/>
            <w:hideMark/>
          </w:tcPr>
          <w:p w14:paraId="332D876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Tarda la entrega y la culminación del objeto contractualmente establecido.</w:t>
            </w:r>
          </w:p>
        </w:tc>
        <w:tc>
          <w:tcPr>
            <w:tcW w:w="280" w:type="dxa"/>
            <w:tcBorders>
              <w:top w:val="nil"/>
              <w:left w:val="nil"/>
              <w:bottom w:val="single" w:sz="4" w:space="0" w:color="auto"/>
              <w:right w:val="single" w:sz="4" w:space="0" w:color="000000"/>
            </w:tcBorders>
            <w:textDirection w:val="btLr"/>
            <w:vAlign w:val="center"/>
            <w:hideMark/>
          </w:tcPr>
          <w:p w14:paraId="74AFE3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000000"/>
            </w:tcBorders>
            <w:textDirection w:val="btLr"/>
            <w:vAlign w:val="center"/>
            <w:hideMark/>
          </w:tcPr>
          <w:p w14:paraId="1ABCDC0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5A51BD1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80" w:type="dxa"/>
            <w:tcBorders>
              <w:top w:val="nil"/>
              <w:left w:val="nil"/>
              <w:bottom w:val="single" w:sz="4" w:space="0" w:color="auto"/>
              <w:right w:val="single" w:sz="4" w:space="0" w:color="000000"/>
            </w:tcBorders>
            <w:textDirection w:val="btLr"/>
            <w:vAlign w:val="center"/>
            <w:hideMark/>
          </w:tcPr>
          <w:p w14:paraId="0CD070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Extremo</w:t>
            </w:r>
          </w:p>
        </w:tc>
        <w:tc>
          <w:tcPr>
            <w:tcW w:w="570" w:type="dxa"/>
            <w:tcBorders>
              <w:top w:val="nil"/>
              <w:left w:val="nil"/>
              <w:bottom w:val="single" w:sz="4" w:space="0" w:color="000000"/>
              <w:right w:val="single" w:sz="4" w:space="0" w:color="000000"/>
            </w:tcBorders>
            <w:textDirection w:val="btLr"/>
            <w:vAlign w:val="center"/>
            <w:hideMark/>
          </w:tcPr>
          <w:p w14:paraId="33659C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y SU GARANTE </w:t>
            </w:r>
          </w:p>
        </w:tc>
        <w:tc>
          <w:tcPr>
            <w:tcW w:w="1548" w:type="dxa"/>
            <w:tcBorders>
              <w:top w:val="nil"/>
              <w:left w:val="nil"/>
              <w:bottom w:val="single" w:sz="4" w:space="0" w:color="auto"/>
              <w:right w:val="single" w:sz="4" w:space="0" w:color="000000"/>
            </w:tcBorders>
            <w:vAlign w:val="center"/>
            <w:hideMark/>
          </w:tcPr>
          <w:p w14:paraId="5C3FEDE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 través de la interventoría se </w:t>
            </w:r>
            <w:proofErr w:type="gramStart"/>
            <w:r w:rsidRPr="00973002">
              <w:rPr>
                <w:rFonts w:ascii="Arial" w:eastAsia="Times New Roman" w:hAnsi="Arial" w:cs="Arial"/>
                <w:sz w:val="12"/>
                <w:szCs w:val="12"/>
                <w:lang w:eastAsia="es-CO"/>
              </w:rPr>
              <w:t>verificara</w:t>
            </w:r>
            <w:proofErr w:type="gramEnd"/>
            <w:r w:rsidRPr="00973002">
              <w:rPr>
                <w:rFonts w:ascii="Arial" w:eastAsia="Times New Roman" w:hAnsi="Arial" w:cs="Arial"/>
                <w:sz w:val="12"/>
                <w:szCs w:val="12"/>
                <w:lang w:eastAsia="es-CO"/>
              </w:rPr>
              <w:t xml:space="preserve"> el cumplimiento del cronograma del proyecto y el contratista </w:t>
            </w:r>
            <w:proofErr w:type="spellStart"/>
            <w:r w:rsidRPr="00973002">
              <w:rPr>
                <w:rFonts w:ascii="Arial" w:eastAsia="Times New Roman" w:hAnsi="Arial" w:cs="Arial"/>
                <w:sz w:val="12"/>
                <w:szCs w:val="12"/>
                <w:lang w:eastAsia="es-CO"/>
              </w:rPr>
              <w:t>debera</w:t>
            </w:r>
            <w:proofErr w:type="spellEnd"/>
            <w:r w:rsidRPr="00973002">
              <w:rPr>
                <w:rFonts w:ascii="Arial" w:eastAsia="Times New Roman" w:hAnsi="Arial" w:cs="Arial"/>
                <w:sz w:val="12"/>
                <w:szCs w:val="12"/>
                <w:lang w:eastAsia="es-CO"/>
              </w:rPr>
              <w:t xml:space="preserve"> ejecutar un plan de </w:t>
            </w:r>
            <w:proofErr w:type="spellStart"/>
            <w:r w:rsidRPr="00973002">
              <w:rPr>
                <w:rFonts w:ascii="Arial" w:eastAsia="Times New Roman" w:hAnsi="Arial" w:cs="Arial"/>
                <w:sz w:val="12"/>
                <w:szCs w:val="12"/>
                <w:lang w:eastAsia="es-CO"/>
              </w:rPr>
              <w:t>contigencia</w:t>
            </w:r>
            <w:proofErr w:type="spellEnd"/>
            <w:r w:rsidRPr="00973002">
              <w:rPr>
                <w:rFonts w:ascii="Arial" w:eastAsia="Times New Roman" w:hAnsi="Arial" w:cs="Arial"/>
                <w:sz w:val="12"/>
                <w:szCs w:val="12"/>
                <w:lang w:eastAsia="es-CO"/>
              </w:rPr>
              <w:t xml:space="preserve"> para subsanar el retraso, so pena de hacer efectivas las </w:t>
            </w:r>
            <w:proofErr w:type="spellStart"/>
            <w:r w:rsidRPr="00973002">
              <w:rPr>
                <w:rFonts w:ascii="Arial" w:eastAsia="Times New Roman" w:hAnsi="Arial" w:cs="Arial"/>
                <w:sz w:val="12"/>
                <w:szCs w:val="12"/>
                <w:lang w:eastAsia="es-CO"/>
              </w:rPr>
              <w:t>garantias</w:t>
            </w:r>
            <w:proofErr w:type="spellEnd"/>
            <w:r w:rsidRPr="00973002">
              <w:rPr>
                <w:rFonts w:ascii="Arial" w:eastAsia="Times New Roman" w:hAnsi="Arial" w:cs="Arial"/>
                <w:sz w:val="12"/>
                <w:szCs w:val="12"/>
                <w:lang w:eastAsia="es-CO"/>
              </w:rPr>
              <w:t>.</w:t>
            </w:r>
          </w:p>
        </w:tc>
        <w:tc>
          <w:tcPr>
            <w:tcW w:w="280" w:type="dxa"/>
            <w:tcBorders>
              <w:top w:val="nil"/>
              <w:left w:val="nil"/>
              <w:bottom w:val="single" w:sz="4" w:space="0" w:color="auto"/>
              <w:right w:val="single" w:sz="4" w:space="0" w:color="000000"/>
            </w:tcBorders>
            <w:textDirection w:val="btLr"/>
            <w:vAlign w:val="center"/>
            <w:hideMark/>
          </w:tcPr>
          <w:p w14:paraId="1B9791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0C5784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52A507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80" w:type="dxa"/>
            <w:tcBorders>
              <w:top w:val="nil"/>
              <w:left w:val="nil"/>
              <w:bottom w:val="single" w:sz="4" w:space="0" w:color="auto"/>
              <w:right w:val="single" w:sz="4" w:space="0" w:color="000000"/>
            </w:tcBorders>
            <w:textDirection w:val="btLr"/>
            <w:vAlign w:val="center"/>
            <w:hideMark/>
          </w:tcPr>
          <w:p w14:paraId="202ED74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4005D57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3ADB678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Supervisor e interventor del contrato y contratista</w:t>
            </w:r>
          </w:p>
        </w:tc>
        <w:tc>
          <w:tcPr>
            <w:tcW w:w="867" w:type="dxa"/>
            <w:tcBorders>
              <w:top w:val="nil"/>
              <w:left w:val="nil"/>
              <w:bottom w:val="single" w:sz="4" w:space="0" w:color="auto"/>
              <w:right w:val="single" w:sz="4" w:space="0" w:color="000000"/>
            </w:tcBorders>
            <w:vAlign w:val="center"/>
            <w:hideMark/>
          </w:tcPr>
          <w:p w14:paraId="0E1EDD4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partir de que se genera o presenta la necesidad de prolongar la duración del contrato.</w:t>
            </w:r>
          </w:p>
        </w:tc>
        <w:tc>
          <w:tcPr>
            <w:tcW w:w="1043" w:type="dxa"/>
            <w:tcBorders>
              <w:top w:val="nil"/>
              <w:left w:val="nil"/>
              <w:bottom w:val="single" w:sz="4" w:space="0" w:color="auto"/>
              <w:right w:val="single" w:sz="4" w:space="0" w:color="000000"/>
            </w:tcBorders>
            <w:vAlign w:val="center"/>
            <w:hideMark/>
          </w:tcPr>
          <w:p w14:paraId="511C2B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su culminación y consecución efectiva del contrato.</w:t>
            </w:r>
          </w:p>
        </w:tc>
        <w:tc>
          <w:tcPr>
            <w:tcW w:w="1062" w:type="dxa"/>
            <w:tcBorders>
              <w:top w:val="nil"/>
              <w:left w:val="nil"/>
              <w:bottom w:val="single" w:sz="4" w:space="0" w:color="auto"/>
              <w:right w:val="single" w:sz="4" w:space="0" w:color="000000"/>
            </w:tcBorders>
            <w:vAlign w:val="center"/>
            <w:hideMark/>
          </w:tcPr>
          <w:p w14:paraId="40BA389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La interventoría y la supervisión del contrato realizará el monitoreo permanente del cumplimiento obligacional de tal forma que se determine o se establezca las razones que justifiquen la prolongación del contrato.</w:t>
            </w:r>
          </w:p>
        </w:tc>
        <w:tc>
          <w:tcPr>
            <w:tcW w:w="891" w:type="dxa"/>
            <w:tcBorders>
              <w:top w:val="nil"/>
              <w:left w:val="nil"/>
              <w:bottom w:val="single" w:sz="4" w:space="0" w:color="auto"/>
              <w:right w:val="single" w:sz="4" w:space="0" w:color="000000"/>
            </w:tcBorders>
            <w:vAlign w:val="center"/>
            <w:hideMark/>
          </w:tcPr>
          <w:p w14:paraId="4319730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157765C3"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2D382E4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16</w:t>
            </w:r>
          </w:p>
        </w:tc>
        <w:tc>
          <w:tcPr>
            <w:tcW w:w="279" w:type="dxa"/>
            <w:tcBorders>
              <w:top w:val="nil"/>
              <w:left w:val="nil"/>
              <w:bottom w:val="single" w:sz="4" w:space="0" w:color="000000"/>
              <w:right w:val="single" w:sz="4" w:space="0" w:color="000000"/>
            </w:tcBorders>
            <w:textDirection w:val="btLr"/>
            <w:vAlign w:val="center"/>
            <w:hideMark/>
          </w:tcPr>
          <w:p w14:paraId="5F53562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auto"/>
              <w:right w:val="single" w:sz="4" w:space="0" w:color="000000"/>
            </w:tcBorders>
            <w:textDirection w:val="btLr"/>
            <w:vAlign w:val="center"/>
            <w:hideMark/>
          </w:tcPr>
          <w:p w14:paraId="1B1C9DD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33DEFC4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auto"/>
              <w:right w:val="single" w:sz="4" w:space="0" w:color="000000"/>
            </w:tcBorders>
            <w:textDirection w:val="btLr"/>
            <w:vAlign w:val="center"/>
            <w:hideMark/>
          </w:tcPr>
          <w:p w14:paraId="0C80B66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40E1CD3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Por financiamiento del contrato: Se presenta cuando el contratista no cuenta con el dinero o recursos necesarios para continuar ejecutando el objeto contractual, a pesar de que la entidad estatal haya pagado oportunamente </w:t>
            </w:r>
            <w:proofErr w:type="gramStart"/>
            <w:r w:rsidRPr="00973002">
              <w:rPr>
                <w:rFonts w:ascii="Arial" w:eastAsia="Times New Roman" w:hAnsi="Arial" w:cs="Arial"/>
                <w:sz w:val="12"/>
                <w:szCs w:val="12"/>
                <w:lang w:eastAsia="es-CO"/>
              </w:rPr>
              <w:t>los  pagos</w:t>
            </w:r>
            <w:proofErr w:type="gramEnd"/>
            <w:r w:rsidRPr="00973002">
              <w:rPr>
                <w:rFonts w:ascii="Arial" w:eastAsia="Times New Roman" w:hAnsi="Arial" w:cs="Arial"/>
                <w:sz w:val="12"/>
                <w:szCs w:val="12"/>
                <w:lang w:eastAsia="es-CO"/>
              </w:rPr>
              <w:t xml:space="preserve"> que debía efectuar.</w:t>
            </w:r>
            <w:r w:rsidRPr="00973002">
              <w:rPr>
                <w:rFonts w:ascii="Arial" w:eastAsia="Times New Roman" w:hAnsi="Arial" w:cs="Arial"/>
                <w:sz w:val="12"/>
                <w:szCs w:val="12"/>
                <w:lang w:eastAsia="es-CO"/>
              </w:rPr>
              <w:br/>
              <w:t>Este riesgo debe ser asumido por el contratista, pues él al ganar el proceso de selección y firmar el contrato ha demostrado o ha tenido que demostrar que tiene la capacidad económica para ejecutar el objeto contractual.</w:t>
            </w:r>
          </w:p>
        </w:tc>
        <w:tc>
          <w:tcPr>
            <w:tcW w:w="1144" w:type="dxa"/>
            <w:tcBorders>
              <w:top w:val="nil"/>
              <w:left w:val="nil"/>
              <w:bottom w:val="single" w:sz="4" w:space="0" w:color="auto"/>
              <w:right w:val="single" w:sz="4" w:space="0" w:color="000000"/>
            </w:tcBorders>
            <w:vAlign w:val="center"/>
            <w:hideMark/>
          </w:tcPr>
          <w:p w14:paraId="318A2A8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Paralización de la ejecución del contrato y afectación en el logro de los objetivos y satisfacción de la necesidad</w:t>
            </w:r>
          </w:p>
        </w:tc>
        <w:tc>
          <w:tcPr>
            <w:tcW w:w="280" w:type="dxa"/>
            <w:tcBorders>
              <w:top w:val="nil"/>
              <w:left w:val="nil"/>
              <w:bottom w:val="single" w:sz="4" w:space="0" w:color="auto"/>
              <w:right w:val="single" w:sz="4" w:space="0" w:color="000000"/>
            </w:tcBorders>
            <w:textDirection w:val="btLr"/>
            <w:vAlign w:val="center"/>
            <w:hideMark/>
          </w:tcPr>
          <w:p w14:paraId="1C8EEA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31C6AF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catastrofico</w:t>
            </w:r>
            <w:proofErr w:type="spellEnd"/>
          </w:p>
        </w:tc>
        <w:tc>
          <w:tcPr>
            <w:tcW w:w="280" w:type="dxa"/>
            <w:tcBorders>
              <w:top w:val="nil"/>
              <w:left w:val="nil"/>
              <w:bottom w:val="single" w:sz="4" w:space="0" w:color="auto"/>
              <w:right w:val="single" w:sz="4" w:space="0" w:color="000000"/>
            </w:tcBorders>
            <w:noWrap/>
            <w:vAlign w:val="center"/>
            <w:hideMark/>
          </w:tcPr>
          <w:p w14:paraId="2E347AE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auto"/>
              <w:right w:val="single" w:sz="4" w:space="0" w:color="000000"/>
            </w:tcBorders>
            <w:textDirection w:val="btLr"/>
            <w:vAlign w:val="center"/>
            <w:hideMark/>
          </w:tcPr>
          <w:p w14:paraId="2E5CAD7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347780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677B39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La interventoría verificarán permanentemente</w:t>
            </w:r>
            <w:proofErr w:type="gramEnd"/>
            <w:r w:rsidRPr="00973002">
              <w:rPr>
                <w:rFonts w:ascii="Arial" w:eastAsia="Times New Roman" w:hAnsi="Arial" w:cs="Arial"/>
                <w:sz w:val="12"/>
                <w:szCs w:val="12"/>
                <w:lang w:eastAsia="es-CO"/>
              </w:rPr>
              <w:t xml:space="preserve"> el cumplimiento. Se aplicarán las cláusulas para conminar el cumplimiento de las obligaciones </w:t>
            </w:r>
            <w:proofErr w:type="gramStart"/>
            <w:r w:rsidRPr="00973002">
              <w:rPr>
                <w:rFonts w:ascii="Arial" w:eastAsia="Times New Roman" w:hAnsi="Arial" w:cs="Arial"/>
                <w:sz w:val="12"/>
                <w:szCs w:val="12"/>
                <w:lang w:eastAsia="es-CO"/>
              </w:rPr>
              <w:t>del contratistas</w:t>
            </w:r>
            <w:proofErr w:type="gram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ej</w:t>
            </w:r>
            <w:proofErr w:type="spellEnd"/>
            <w:r w:rsidRPr="00973002">
              <w:rPr>
                <w:rFonts w:ascii="Arial" w:eastAsia="Times New Roman" w:hAnsi="Arial" w:cs="Arial"/>
                <w:sz w:val="12"/>
                <w:szCs w:val="12"/>
                <w:lang w:eastAsia="es-CO"/>
              </w:rPr>
              <w:t>: multas, incumplimientos, caducidad, entre otras)</w:t>
            </w:r>
          </w:p>
        </w:tc>
        <w:tc>
          <w:tcPr>
            <w:tcW w:w="280" w:type="dxa"/>
            <w:tcBorders>
              <w:top w:val="nil"/>
              <w:left w:val="nil"/>
              <w:bottom w:val="single" w:sz="4" w:space="0" w:color="auto"/>
              <w:right w:val="single" w:sz="4" w:space="0" w:color="000000"/>
            </w:tcBorders>
            <w:textDirection w:val="btLr"/>
            <w:vAlign w:val="center"/>
            <w:hideMark/>
          </w:tcPr>
          <w:p w14:paraId="7D69D49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600DBE7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0A5076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4BDC315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595D35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67D6EB7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Supervisor e interventoría del contrato </w:t>
            </w:r>
          </w:p>
        </w:tc>
        <w:tc>
          <w:tcPr>
            <w:tcW w:w="867" w:type="dxa"/>
            <w:tcBorders>
              <w:top w:val="nil"/>
              <w:left w:val="nil"/>
              <w:bottom w:val="single" w:sz="4" w:space="0" w:color="auto"/>
              <w:right w:val="single" w:sz="4" w:space="0" w:color="000000"/>
            </w:tcBorders>
            <w:vAlign w:val="center"/>
            <w:hideMark/>
          </w:tcPr>
          <w:p w14:paraId="3B130F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auto"/>
              <w:right w:val="single" w:sz="4" w:space="0" w:color="000000"/>
            </w:tcBorders>
            <w:vAlign w:val="center"/>
            <w:hideMark/>
          </w:tcPr>
          <w:p w14:paraId="655650E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el recibo y entrega del objeto del contrato</w:t>
            </w:r>
          </w:p>
        </w:tc>
        <w:tc>
          <w:tcPr>
            <w:tcW w:w="1062" w:type="dxa"/>
            <w:tcBorders>
              <w:top w:val="nil"/>
              <w:left w:val="nil"/>
              <w:bottom w:val="single" w:sz="4" w:space="0" w:color="auto"/>
              <w:right w:val="single" w:sz="4" w:space="0" w:color="000000"/>
            </w:tcBorders>
            <w:vAlign w:val="center"/>
            <w:hideMark/>
          </w:tcPr>
          <w:p w14:paraId="3B69D5E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en sito por la interventoría y solicitud de informes de avance del contrato.</w:t>
            </w:r>
          </w:p>
        </w:tc>
        <w:tc>
          <w:tcPr>
            <w:tcW w:w="891" w:type="dxa"/>
            <w:tcBorders>
              <w:top w:val="nil"/>
              <w:left w:val="nil"/>
              <w:bottom w:val="single" w:sz="4" w:space="0" w:color="auto"/>
              <w:right w:val="single" w:sz="4" w:space="0" w:color="000000"/>
            </w:tcBorders>
            <w:vAlign w:val="center"/>
            <w:hideMark/>
          </w:tcPr>
          <w:p w14:paraId="663EE22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271F7951" w14:textId="77777777" w:rsidTr="004B1CB8">
        <w:trPr>
          <w:trHeight w:val="345"/>
        </w:trPr>
        <w:tc>
          <w:tcPr>
            <w:tcW w:w="322" w:type="dxa"/>
            <w:tcBorders>
              <w:top w:val="nil"/>
              <w:left w:val="single" w:sz="4" w:space="0" w:color="000000"/>
              <w:bottom w:val="single" w:sz="4" w:space="0" w:color="000000"/>
              <w:right w:val="single" w:sz="4" w:space="0" w:color="000000"/>
            </w:tcBorders>
            <w:noWrap/>
            <w:vAlign w:val="center"/>
            <w:hideMark/>
          </w:tcPr>
          <w:p w14:paraId="2087B10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17</w:t>
            </w:r>
          </w:p>
        </w:tc>
        <w:tc>
          <w:tcPr>
            <w:tcW w:w="279" w:type="dxa"/>
            <w:tcBorders>
              <w:top w:val="nil"/>
              <w:left w:val="nil"/>
              <w:bottom w:val="single" w:sz="4" w:space="0" w:color="000000"/>
              <w:right w:val="single" w:sz="4" w:space="0" w:color="000000"/>
            </w:tcBorders>
            <w:textDirection w:val="btLr"/>
            <w:vAlign w:val="center"/>
            <w:hideMark/>
          </w:tcPr>
          <w:p w14:paraId="109EFC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auto"/>
              <w:right w:val="single" w:sz="4" w:space="0" w:color="000000"/>
            </w:tcBorders>
            <w:textDirection w:val="btLr"/>
            <w:vAlign w:val="center"/>
            <w:hideMark/>
          </w:tcPr>
          <w:p w14:paraId="3E39A7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44E3FB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auto"/>
              <w:right w:val="single" w:sz="4" w:space="0" w:color="000000"/>
            </w:tcBorders>
            <w:textDirection w:val="btLr"/>
            <w:vAlign w:val="center"/>
            <w:hideMark/>
          </w:tcPr>
          <w:p w14:paraId="793496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auto"/>
              <w:right w:val="single" w:sz="4" w:space="0" w:color="000000"/>
            </w:tcBorders>
            <w:vAlign w:val="center"/>
            <w:hideMark/>
          </w:tcPr>
          <w:p w14:paraId="718CD16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Riesgos derivados por accidentes de trabajo y enfermedades profesionales: Estos riesgos hacen referencia al acaecimiento de accidentes laborales y</w:t>
            </w:r>
            <w:r w:rsidRPr="00973002">
              <w:rPr>
                <w:rFonts w:ascii="Arial" w:eastAsia="Times New Roman" w:hAnsi="Arial" w:cs="Arial"/>
                <w:sz w:val="12"/>
                <w:szCs w:val="12"/>
                <w:lang w:eastAsia="es-CO"/>
              </w:rPr>
              <w:br/>
              <w:t xml:space="preserve">enfermedades profesionales, es decir, que se presenten con ocasión del trabajo que se está realizando. Las normas laborales y de seguridad social establecen la normatividad en este campo, así como los derechos de los trabajadores y obligaciones de los empleadores. La afiliación de riesgos profesionales hace parte de la seguridad social que se le debe garantizar a todo trabajador, la cotización a riesgos profesionales debe hacerla en su totalidad la empresa, por lo que es una obligación del contratista mantener asegurados a sus trabajadores por el término que dura el </w:t>
            </w:r>
            <w:r w:rsidRPr="00973002">
              <w:rPr>
                <w:rFonts w:ascii="Arial" w:eastAsia="Times New Roman" w:hAnsi="Arial" w:cs="Arial"/>
                <w:sz w:val="12"/>
                <w:szCs w:val="12"/>
                <w:lang w:eastAsia="es-CO"/>
              </w:rPr>
              <w:lastRenderedPageBreak/>
              <w:t>contrato o están vinculados con esta.</w:t>
            </w:r>
          </w:p>
        </w:tc>
        <w:tc>
          <w:tcPr>
            <w:tcW w:w="1144" w:type="dxa"/>
            <w:tcBorders>
              <w:top w:val="nil"/>
              <w:left w:val="nil"/>
              <w:bottom w:val="single" w:sz="4" w:space="0" w:color="auto"/>
              <w:right w:val="single" w:sz="4" w:space="0" w:color="000000"/>
            </w:tcBorders>
            <w:vAlign w:val="center"/>
            <w:hideMark/>
          </w:tcPr>
          <w:p w14:paraId="42499DDA"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Causan retrasos y /o paralización de algunas actividades que afectan la continua ejecución contractual</w:t>
            </w:r>
          </w:p>
        </w:tc>
        <w:tc>
          <w:tcPr>
            <w:tcW w:w="280" w:type="dxa"/>
            <w:tcBorders>
              <w:top w:val="nil"/>
              <w:left w:val="nil"/>
              <w:bottom w:val="single" w:sz="4" w:space="0" w:color="auto"/>
              <w:right w:val="single" w:sz="4" w:space="0" w:color="000000"/>
            </w:tcBorders>
            <w:textDirection w:val="btLr"/>
            <w:vAlign w:val="center"/>
            <w:hideMark/>
          </w:tcPr>
          <w:p w14:paraId="1D399A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45F36AF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265B08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auto"/>
              <w:right w:val="single" w:sz="4" w:space="0" w:color="000000"/>
            </w:tcBorders>
            <w:textDirection w:val="btLr"/>
            <w:vAlign w:val="center"/>
            <w:hideMark/>
          </w:tcPr>
          <w:p w14:paraId="0D5C4C4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28E5E7C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16F97D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Garantizar el </w:t>
            </w:r>
            <w:proofErr w:type="spellStart"/>
            <w:r w:rsidRPr="00973002">
              <w:rPr>
                <w:rFonts w:ascii="Arial" w:eastAsia="Times New Roman" w:hAnsi="Arial" w:cs="Arial"/>
                <w:sz w:val="12"/>
                <w:szCs w:val="12"/>
                <w:lang w:eastAsia="es-CO"/>
              </w:rPr>
              <w:t>cumlimiento</w:t>
            </w:r>
            <w:proofErr w:type="spellEnd"/>
            <w:r w:rsidRPr="00973002">
              <w:rPr>
                <w:rFonts w:ascii="Arial" w:eastAsia="Times New Roman" w:hAnsi="Arial" w:cs="Arial"/>
                <w:sz w:val="12"/>
                <w:szCs w:val="12"/>
                <w:lang w:eastAsia="es-CO"/>
              </w:rPr>
              <w:t xml:space="preserve"> de normas vigentes de seguridad en el trabajo. </w:t>
            </w:r>
            <w:proofErr w:type="spellStart"/>
            <w:r w:rsidRPr="00973002">
              <w:rPr>
                <w:rFonts w:ascii="Arial" w:eastAsia="Times New Roman" w:hAnsi="Arial" w:cs="Arial"/>
                <w:sz w:val="12"/>
                <w:szCs w:val="12"/>
                <w:lang w:eastAsia="es-CO"/>
              </w:rPr>
              <w:t>Constuir</w:t>
            </w:r>
            <w:proofErr w:type="spellEnd"/>
            <w:r w:rsidRPr="00973002">
              <w:rPr>
                <w:rFonts w:ascii="Arial" w:eastAsia="Times New Roman" w:hAnsi="Arial" w:cs="Arial"/>
                <w:sz w:val="12"/>
                <w:szCs w:val="12"/>
                <w:lang w:eastAsia="es-CO"/>
              </w:rPr>
              <w:t xml:space="preserve"> y mantener vigente la garantía de cumplimiento y el contratista </w:t>
            </w:r>
            <w:proofErr w:type="spellStart"/>
            <w:r w:rsidRPr="00973002">
              <w:rPr>
                <w:rFonts w:ascii="Arial" w:eastAsia="Times New Roman" w:hAnsi="Arial" w:cs="Arial"/>
                <w:sz w:val="12"/>
                <w:szCs w:val="12"/>
                <w:lang w:eastAsia="es-CO"/>
              </w:rPr>
              <w:t>debera</w:t>
            </w:r>
            <w:proofErr w:type="spellEnd"/>
            <w:r w:rsidRPr="00973002">
              <w:rPr>
                <w:rFonts w:ascii="Arial" w:eastAsia="Times New Roman" w:hAnsi="Arial" w:cs="Arial"/>
                <w:sz w:val="12"/>
                <w:szCs w:val="12"/>
                <w:lang w:eastAsia="es-CO"/>
              </w:rPr>
              <w:t xml:space="preserve"> ejecutar un plan de </w:t>
            </w:r>
            <w:proofErr w:type="spellStart"/>
            <w:r w:rsidRPr="00973002">
              <w:rPr>
                <w:rFonts w:ascii="Arial" w:eastAsia="Times New Roman" w:hAnsi="Arial" w:cs="Arial"/>
                <w:sz w:val="12"/>
                <w:szCs w:val="12"/>
                <w:lang w:eastAsia="es-CO"/>
              </w:rPr>
              <w:t>contigencia</w:t>
            </w:r>
            <w:proofErr w:type="spellEnd"/>
            <w:r w:rsidRPr="00973002">
              <w:rPr>
                <w:rFonts w:ascii="Arial" w:eastAsia="Times New Roman" w:hAnsi="Arial" w:cs="Arial"/>
                <w:sz w:val="12"/>
                <w:szCs w:val="12"/>
                <w:lang w:eastAsia="es-CO"/>
              </w:rPr>
              <w:t xml:space="preserve"> para subsanar el retraso, so pena de hacer efectivas las </w:t>
            </w:r>
            <w:proofErr w:type="spellStart"/>
            <w:r w:rsidRPr="00973002">
              <w:rPr>
                <w:rFonts w:ascii="Arial" w:eastAsia="Times New Roman" w:hAnsi="Arial" w:cs="Arial"/>
                <w:sz w:val="12"/>
                <w:szCs w:val="12"/>
                <w:lang w:eastAsia="es-CO"/>
              </w:rPr>
              <w:t>garantias</w:t>
            </w:r>
            <w:proofErr w:type="spellEnd"/>
            <w:r w:rsidRPr="00973002">
              <w:rPr>
                <w:rFonts w:ascii="Arial" w:eastAsia="Times New Roman" w:hAnsi="Arial" w:cs="Arial"/>
                <w:sz w:val="12"/>
                <w:szCs w:val="12"/>
                <w:lang w:eastAsia="es-CO"/>
              </w:rPr>
              <w:t xml:space="preserve">. </w:t>
            </w:r>
          </w:p>
        </w:tc>
        <w:tc>
          <w:tcPr>
            <w:tcW w:w="280" w:type="dxa"/>
            <w:tcBorders>
              <w:top w:val="nil"/>
              <w:left w:val="nil"/>
              <w:bottom w:val="single" w:sz="4" w:space="0" w:color="auto"/>
              <w:right w:val="single" w:sz="4" w:space="0" w:color="000000"/>
            </w:tcBorders>
            <w:textDirection w:val="btLr"/>
            <w:vAlign w:val="center"/>
            <w:hideMark/>
          </w:tcPr>
          <w:p w14:paraId="7C4DD16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506670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04E649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11AC8F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240F06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6F7395F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Supervisor e interventoría del contrato </w:t>
            </w:r>
          </w:p>
        </w:tc>
        <w:tc>
          <w:tcPr>
            <w:tcW w:w="867" w:type="dxa"/>
            <w:tcBorders>
              <w:top w:val="nil"/>
              <w:left w:val="nil"/>
              <w:bottom w:val="single" w:sz="4" w:space="0" w:color="auto"/>
              <w:right w:val="single" w:sz="4" w:space="0" w:color="000000"/>
            </w:tcBorders>
            <w:vAlign w:val="center"/>
            <w:hideMark/>
          </w:tcPr>
          <w:p w14:paraId="404E0F4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 la ejecución</w:t>
            </w:r>
          </w:p>
        </w:tc>
        <w:tc>
          <w:tcPr>
            <w:tcW w:w="1043" w:type="dxa"/>
            <w:tcBorders>
              <w:top w:val="nil"/>
              <w:left w:val="nil"/>
              <w:bottom w:val="single" w:sz="4" w:space="0" w:color="auto"/>
              <w:right w:val="single" w:sz="4" w:space="0" w:color="000000"/>
            </w:tcBorders>
            <w:vAlign w:val="center"/>
            <w:hideMark/>
          </w:tcPr>
          <w:p w14:paraId="0DAE220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auto"/>
              <w:right w:val="single" w:sz="4" w:space="0" w:color="000000"/>
            </w:tcBorders>
            <w:vAlign w:val="center"/>
            <w:hideMark/>
          </w:tcPr>
          <w:p w14:paraId="6C5CB96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Aprobación de la póliza respectiva de cumplimiento y monitoreo permanente</w:t>
            </w:r>
          </w:p>
        </w:tc>
        <w:tc>
          <w:tcPr>
            <w:tcW w:w="891" w:type="dxa"/>
            <w:tcBorders>
              <w:top w:val="nil"/>
              <w:left w:val="nil"/>
              <w:bottom w:val="single" w:sz="4" w:space="0" w:color="auto"/>
              <w:right w:val="single" w:sz="4" w:space="0" w:color="000000"/>
            </w:tcBorders>
            <w:vAlign w:val="center"/>
            <w:hideMark/>
          </w:tcPr>
          <w:p w14:paraId="3C4110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7CCC693C"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7D7DE4D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18</w:t>
            </w:r>
          </w:p>
        </w:tc>
        <w:tc>
          <w:tcPr>
            <w:tcW w:w="279" w:type="dxa"/>
            <w:tcBorders>
              <w:top w:val="nil"/>
              <w:left w:val="nil"/>
              <w:bottom w:val="single" w:sz="4" w:space="0" w:color="auto"/>
              <w:right w:val="single" w:sz="4" w:space="0" w:color="000000"/>
            </w:tcBorders>
            <w:textDirection w:val="btLr"/>
            <w:vAlign w:val="center"/>
            <w:hideMark/>
          </w:tcPr>
          <w:p w14:paraId="61C1638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5313ED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3E9AE2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56F047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5AE2B5E8"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Riesgos derivados por la licencia de construcción y </w:t>
            </w:r>
            <w:proofErr w:type="spellStart"/>
            <w:r w:rsidRPr="00973002">
              <w:rPr>
                <w:rFonts w:ascii="Arial" w:eastAsia="Times New Roman" w:hAnsi="Arial" w:cs="Arial"/>
                <w:sz w:val="12"/>
                <w:szCs w:val="12"/>
                <w:lang w:eastAsia="es-CO"/>
              </w:rPr>
              <w:t>demas</w:t>
            </w:r>
            <w:proofErr w:type="spellEnd"/>
            <w:r w:rsidRPr="00973002">
              <w:rPr>
                <w:rFonts w:ascii="Arial" w:eastAsia="Times New Roman" w:hAnsi="Arial" w:cs="Arial"/>
                <w:sz w:val="12"/>
                <w:szCs w:val="12"/>
                <w:lang w:eastAsia="es-CO"/>
              </w:rPr>
              <w:t xml:space="preserve"> permisos relacionados con las obligaciones de la obra: las sanciones a qué se expone la entidad y el contratista por la inexistencia de estas licencias</w:t>
            </w:r>
          </w:p>
        </w:tc>
        <w:tc>
          <w:tcPr>
            <w:tcW w:w="1144" w:type="dxa"/>
            <w:tcBorders>
              <w:top w:val="nil"/>
              <w:left w:val="nil"/>
              <w:bottom w:val="single" w:sz="4" w:space="0" w:color="auto"/>
              <w:right w:val="single" w:sz="4" w:space="0" w:color="000000"/>
            </w:tcBorders>
            <w:vAlign w:val="center"/>
            <w:hideMark/>
          </w:tcPr>
          <w:p w14:paraId="46696C9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Demoras en la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del contrato</w:t>
            </w:r>
          </w:p>
        </w:tc>
        <w:tc>
          <w:tcPr>
            <w:tcW w:w="280" w:type="dxa"/>
            <w:tcBorders>
              <w:top w:val="nil"/>
              <w:left w:val="nil"/>
              <w:bottom w:val="single" w:sz="4" w:space="0" w:color="auto"/>
              <w:right w:val="single" w:sz="4" w:space="0" w:color="000000"/>
            </w:tcBorders>
            <w:textDirection w:val="btLr"/>
            <w:vAlign w:val="center"/>
            <w:hideMark/>
          </w:tcPr>
          <w:p w14:paraId="557862A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066D938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34C1B3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000000"/>
            </w:tcBorders>
            <w:textDirection w:val="btLr"/>
            <w:vAlign w:val="center"/>
            <w:hideMark/>
          </w:tcPr>
          <w:p w14:paraId="0617DE6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000000"/>
            </w:tcBorders>
            <w:textDirection w:val="btLr"/>
            <w:vAlign w:val="center"/>
            <w:hideMark/>
          </w:tcPr>
          <w:p w14:paraId="5CBCD3D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53189E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Seguimiento estricto de las obligaciones </w:t>
            </w:r>
            <w:proofErr w:type="gramStart"/>
            <w:r w:rsidRPr="00973002">
              <w:rPr>
                <w:rFonts w:ascii="Arial" w:eastAsia="Times New Roman" w:hAnsi="Arial" w:cs="Arial"/>
                <w:sz w:val="12"/>
                <w:szCs w:val="12"/>
                <w:lang w:eastAsia="es-CO"/>
              </w:rPr>
              <w:t>derivadas  del</w:t>
            </w:r>
            <w:proofErr w:type="gramEnd"/>
            <w:r w:rsidRPr="00973002">
              <w:rPr>
                <w:rFonts w:ascii="Arial" w:eastAsia="Times New Roman" w:hAnsi="Arial" w:cs="Arial"/>
                <w:sz w:val="12"/>
                <w:szCs w:val="12"/>
                <w:lang w:eastAsia="es-CO"/>
              </w:rPr>
              <w:t xml:space="preserve"> contrato de obra.  </w:t>
            </w:r>
          </w:p>
        </w:tc>
        <w:tc>
          <w:tcPr>
            <w:tcW w:w="280" w:type="dxa"/>
            <w:tcBorders>
              <w:top w:val="nil"/>
              <w:left w:val="nil"/>
              <w:bottom w:val="single" w:sz="4" w:space="0" w:color="auto"/>
              <w:right w:val="single" w:sz="4" w:space="0" w:color="000000"/>
            </w:tcBorders>
            <w:textDirection w:val="btLr"/>
            <w:vAlign w:val="center"/>
            <w:hideMark/>
          </w:tcPr>
          <w:p w14:paraId="7275221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12AA52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2B2CF47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76AB308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207186D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3E4E607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interventoría y supervisor del contrato</w:t>
            </w:r>
          </w:p>
        </w:tc>
        <w:tc>
          <w:tcPr>
            <w:tcW w:w="867" w:type="dxa"/>
            <w:tcBorders>
              <w:top w:val="nil"/>
              <w:left w:val="nil"/>
              <w:bottom w:val="single" w:sz="4" w:space="0" w:color="auto"/>
              <w:right w:val="single" w:sz="4" w:space="0" w:color="000000"/>
            </w:tcBorders>
            <w:vAlign w:val="center"/>
            <w:hideMark/>
          </w:tcPr>
          <w:p w14:paraId="5FD85D5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apertura del proceso</w:t>
            </w:r>
          </w:p>
        </w:tc>
        <w:tc>
          <w:tcPr>
            <w:tcW w:w="1043" w:type="dxa"/>
            <w:tcBorders>
              <w:top w:val="nil"/>
              <w:left w:val="nil"/>
              <w:bottom w:val="single" w:sz="4" w:space="0" w:color="auto"/>
              <w:right w:val="single" w:sz="4" w:space="0" w:color="000000"/>
            </w:tcBorders>
            <w:vAlign w:val="center"/>
            <w:hideMark/>
          </w:tcPr>
          <w:p w14:paraId="0A81F32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culminación del contrato</w:t>
            </w:r>
          </w:p>
        </w:tc>
        <w:tc>
          <w:tcPr>
            <w:tcW w:w="1062" w:type="dxa"/>
            <w:tcBorders>
              <w:top w:val="nil"/>
              <w:left w:val="nil"/>
              <w:bottom w:val="single" w:sz="4" w:space="0" w:color="auto"/>
              <w:right w:val="single" w:sz="4" w:space="0" w:color="000000"/>
            </w:tcBorders>
            <w:vAlign w:val="center"/>
            <w:hideMark/>
          </w:tcPr>
          <w:p w14:paraId="365AE9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Por medio de informes</w:t>
            </w:r>
          </w:p>
        </w:tc>
        <w:tc>
          <w:tcPr>
            <w:tcW w:w="891" w:type="dxa"/>
            <w:tcBorders>
              <w:top w:val="nil"/>
              <w:left w:val="nil"/>
              <w:bottom w:val="single" w:sz="4" w:space="0" w:color="auto"/>
              <w:right w:val="single" w:sz="4" w:space="0" w:color="000000"/>
            </w:tcBorders>
            <w:vAlign w:val="center"/>
            <w:hideMark/>
          </w:tcPr>
          <w:p w14:paraId="58A9952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54F16B27"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48EE221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19</w:t>
            </w:r>
          </w:p>
        </w:tc>
        <w:tc>
          <w:tcPr>
            <w:tcW w:w="279" w:type="dxa"/>
            <w:tcBorders>
              <w:top w:val="nil"/>
              <w:left w:val="nil"/>
              <w:bottom w:val="single" w:sz="4" w:space="0" w:color="auto"/>
              <w:right w:val="single" w:sz="4" w:space="0" w:color="000000"/>
            </w:tcBorders>
            <w:textDirection w:val="btLr"/>
            <w:vAlign w:val="center"/>
            <w:hideMark/>
          </w:tcPr>
          <w:p w14:paraId="729F0A4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Especifico</w:t>
            </w:r>
          </w:p>
        </w:tc>
        <w:tc>
          <w:tcPr>
            <w:tcW w:w="279" w:type="dxa"/>
            <w:tcBorders>
              <w:top w:val="nil"/>
              <w:left w:val="nil"/>
              <w:bottom w:val="single" w:sz="4" w:space="0" w:color="auto"/>
              <w:right w:val="single" w:sz="4" w:space="0" w:color="000000"/>
            </w:tcBorders>
            <w:textDirection w:val="btLr"/>
            <w:vAlign w:val="center"/>
            <w:hideMark/>
          </w:tcPr>
          <w:p w14:paraId="5A5AF1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6DDE923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Planeación</w:t>
            </w:r>
          </w:p>
        </w:tc>
        <w:tc>
          <w:tcPr>
            <w:tcW w:w="279" w:type="dxa"/>
            <w:tcBorders>
              <w:top w:val="nil"/>
              <w:left w:val="nil"/>
              <w:bottom w:val="single" w:sz="4" w:space="0" w:color="auto"/>
              <w:right w:val="single" w:sz="4" w:space="0" w:color="000000"/>
            </w:tcBorders>
            <w:textDirection w:val="btLr"/>
            <w:vAlign w:val="center"/>
            <w:hideMark/>
          </w:tcPr>
          <w:p w14:paraId="0E9BD9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0BE8E46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Riesgos derivados de planos o diseños defectuosos: Estos riesgos hacen referencia a la realización de los planos o diseños sin tener en cuenta las normas técnicas existentes para ello, o no estando acorde con las realidades materiales o no se encuentran actualizados. </w:t>
            </w:r>
          </w:p>
        </w:tc>
        <w:tc>
          <w:tcPr>
            <w:tcW w:w="1144" w:type="dxa"/>
            <w:tcBorders>
              <w:top w:val="nil"/>
              <w:left w:val="nil"/>
              <w:bottom w:val="single" w:sz="4" w:space="0" w:color="auto"/>
              <w:right w:val="single" w:sz="4" w:space="0" w:color="000000"/>
            </w:tcBorders>
            <w:vAlign w:val="center"/>
            <w:hideMark/>
          </w:tcPr>
          <w:p w14:paraId="00901473"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Puede darse un rediseño que genera un retraso en la ejecución del contrato o una obstaculización </w:t>
            </w:r>
            <w:proofErr w:type="gramStart"/>
            <w:r w:rsidRPr="00973002">
              <w:rPr>
                <w:rFonts w:ascii="Arial" w:eastAsia="Times New Roman" w:hAnsi="Arial" w:cs="Arial"/>
                <w:sz w:val="12"/>
                <w:szCs w:val="12"/>
                <w:lang w:eastAsia="es-CO"/>
              </w:rPr>
              <w:t>del mismo</w:t>
            </w:r>
            <w:proofErr w:type="gramEnd"/>
            <w:r w:rsidRPr="00973002">
              <w:rPr>
                <w:rFonts w:ascii="Arial" w:eastAsia="Times New Roman" w:hAnsi="Arial" w:cs="Arial"/>
                <w:sz w:val="12"/>
                <w:szCs w:val="12"/>
                <w:lang w:eastAsia="es-CO"/>
              </w:rPr>
              <w:t>.</w:t>
            </w:r>
          </w:p>
        </w:tc>
        <w:tc>
          <w:tcPr>
            <w:tcW w:w="280" w:type="dxa"/>
            <w:tcBorders>
              <w:top w:val="nil"/>
              <w:left w:val="nil"/>
              <w:bottom w:val="single" w:sz="4" w:space="0" w:color="auto"/>
              <w:right w:val="single" w:sz="4" w:space="0" w:color="000000"/>
            </w:tcBorders>
            <w:textDirection w:val="btLr"/>
            <w:vAlign w:val="center"/>
            <w:hideMark/>
          </w:tcPr>
          <w:p w14:paraId="326D34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270D4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5DA7F65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0FA1620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3D3B35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w:t>
            </w:r>
          </w:p>
        </w:tc>
        <w:tc>
          <w:tcPr>
            <w:tcW w:w="1548" w:type="dxa"/>
            <w:tcBorders>
              <w:top w:val="nil"/>
              <w:left w:val="nil"/>
              <w:bottom w:val="single" w:sz="4" w:space="0" w:color="auto"/>
              <w:right w:val="single" w:sz="4" w:space="0" w:color="000000"/>
            </w:tcBorders>
            <w:vAlign w:val="center"/>
            <w:hideMark/>
          </w:tcPr>
          <w:p w14:paraId="2385687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w:t>
            </w:r>
            <w:proofErr w:type="spellStart"/>
            <w:r w:rsidRPr="00973002">
              <w:rPr>
                <w:rFonts w:ascii="Arial" w:eastAsia="Times New Roman" w:hAnsi="Arial" w:cs="Arial"/>
                <w:sz w:val="12"/>
                <w:szCs w:val="12"/>
                <w:lang w:eastAsia="es-CO"/>
              </w:rPr>
              <w:t>asumira</w:t>
            </w:r>
            <w:proofErr w:type="spellEnd"/>
            <w:r w:rsidRPr="00973002">
              <w:rPr>
                <w:rFonts w:ascii="Arial" w:eastAsia="Times New Roman" w:hAnsi="Arial" w:cs="Arial"/>
                <w:sz w:val="12"/>
                <w:szCs w:val="12"/>
                <w:lang w:eastAsia="es-CO"/>
              </w:rPr>
              <w:t xml:space="preserve"> las modificaciones y ajustes requeridas para la adecuada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 la fase II, en cuanto a normativa </w:t>
            </w:r>
            <w:proofErr w:type="spellStart"/>
            <w:r w:rsidRPr="00973002">
              <w:rPr>
                <w:rFonts w:ascii="Arial" w:eastAsia="Times New Roman" w:hAnsi="Arial" w:cs="Arial"/>
                <w:sz w:val="12"/>
                <w:szCs w:val="12"/>
                <w:lang w:eastAsia="es-CO"/>
              </w:rPr>
              <w:t>tecnica</w:t>
            </w:r>
            <w:proofErr w:type="spellEnd"/>
            <w:r w:rsidRPr="00973002">
              <w:rPr>
                <w:rFonts w:ascii="Arial" w:eastAsia="Times New Roman" w:hAnsi="Arial" w:cs="Arial"/>
                <w:sz w:val="12"/>
                <w:szCs w:val="12"/>
                <w:lang w:eastAsia="es-CO"/>
              </w:rPr>
              <w:t xml:space="preserve"> y plazos de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w:t>
            </w:r>
          </w:p>
        </w:tc>
        <w:tc>
          <w:tcPr>
            <w:tcW w:w="280" w:type="dxa"/>
            <w:tcBorders>
              <w:top w:val="nil"/>
              <w:left w:val="nil"/>
              <w:bottom w:val="single" w:sz="4" w:space="0" w:color="auto"/>
              <w:right w:val="single" w:sz="4" w:space="0" w:color="000000"/>
            </w:tcBorders>
            <w:textDirection w:val="btLr"/>
            <w:vAlign w:val="center"/>
            <w:hideMark/>
          </w:tcPr>
          <w:p w14:paraId="500449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4F7E28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35D19E4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45B2FE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7ED6E7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1579F0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e interventoría</w:t>
            </w:r>
          </w:p>
        </w:tc>
        <w:tc>
          <w:tcPr>
            <w:tcW w:w="867" w:type="dxa"/>
            <w:tcBorders>
              <w:top w:val="nil"/>
              <w:left w:val="nil"/>
              <w:bottom w:val="single" w:sz="4" w:space="0" w:color="auto"/>
              <w:right w:val="single" w:sz="4" w:space="0" w:color="000000"/>
            </w:tcBorders>
            <w:vAlign w:val="center"/>
            <w:hideMark/>
          </w:tcPr>
          <w:p w14:paraId="02099B1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la estructuración de los diseños o </w:t>
            </w:r>
            <w:proofErr w:type="gramStart"/>
            <w:r w:rsidRPr="00973002">
              <w:rPr>
                <w:rFonts w:ascii="Arial" w:eastAsia="Times New Roman" w:hAnsi="Arial" w:cs="Arial"/>
                <w:sz w:val="12"/>
                <w:szCs w:val="12"/>
                <w:lang w:eastAsia="es-CO"/>
              </w:rPr>
              <w:t>planos .</w:t>
            </w:r>
            <w:proofErr w:type="gramEnd"/>
          </w:p>
        </w:tc>
        <w:tc>
          <w:tcPr>
            <w:tcW w:w="1043" w:type="dxa"/>
            <w:tcBorders>
              <w:top w:val="nil"/>
              <w:left w:val="nil"/>
              <w:bottom w:val="single" w:sz="4" w:space="0" w:color="auto"/>
              <w:right w:val="single" w:sz="4" w:space="0" w:color="000000"/>
            </w:tcBorders>
            <w:vAlign w:val="center"/>
            <w:hideMark/>
          </w:tcPr>
          <w:p w14:paraId="458F36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entrega de </w:t>
            </w:r>
            <w:proofErr w:type="gramStart"/>
            <w:r w:rsidRPr="00973002">
              <w:rPr>
                <w:rFonts w:ascii="Arial" w:eastAsia="Times New Roman" w:hAnsi="Arial" w:cs="Arial"/>
                <w:sz w:val="12"/>
                <w:szCs w:val="12"/>
                <w:lang w:eastAsia="es-CO"/>
              </w:rPr>
              <w:t>los mismos</w:t>
            </w:r>
            <w:proofErr w:type="gramEnd"/>
            <w:r w:rsidRPr="00973002">
              <w:rPr>
                <w:rFonts w:ascii="Arial" w:eastAsia="Times New Roman" w:hAnsi="Arial" w:cs="Arial"/>
                <w:sz w:val="12"/>
                <w:szCs w:val="12"/>
                <w:lang w:eastAsia="es-CO"/>
              </w:rPr>
              <w:t xml:space="preserve"> </w:t>
            </w:r>
            <w:proofErr w:type="gramStart"/>
            <w:r w:rsidRPr="00973002">
              <w:rPr>
                <w:rFonts w:ascii="Arial" w:eastAsia="Times New Roman" w:hAnsi="Arial" w:cs="Arial"/>
                <w:sz w:val="12"/>
                <w:szCs w:val="12"/>
                <w:lang w:eastAsia="es-CO"/>
              </w:rPr>
              <w:t>optimizando verificando</w:t>
            </w:r>
            <w:proofErr w:type="gramEnd"/>
            <w:r w:rsidRPr="00973002">
              <w:rPr>
                <w:rFonts w:ascii="Arial" w:eastAsia="Times New Roman" w:hAnsi="Arial" w:cs="Arial"/>
                <w:sz w:val="12"/>
                <w:szCs w:val="12"/>
                <w:lang w:eastAsia="es-CO"/>
              </w:rPr>
              <w:t xml:space="preserve"> y evaluando la calidad de </w:t>
            </w:r>
            <w:proofErr w:type="gramStart"/>
            <w:r w:rsidRPr="00973002">
              <w:rPr>
                <w:rFonts w:ascii="Arial" w:eastAsia="Times New Roman" w:hAnsi="Arial" w:cs="Arial"/>
                <w:sz w:val="12"/>
                <w:szCs w:val="12"/>
                <w:lang w:eastAsia="es-CO"/>
              </w:rPr>
              <w:t>los mismos</w:t>
            </w:r>
            <w:proofErr w:type="gramEnd"/>
          </w:p>
        </w:tc>
        <w:tc>
          <w:tcPr>
            <w:tcW w:w="1062" w:type="dxa"/>
            <w:tcBorders>
              <w:top w:val="nil"/>
              <w:left w:val="nil"/>
              <w:bottom w:val="single" w:sz="4" w:space="0" w:color="auto"/>
              <w:right w:val="single" w:sz="4" w:space="0" w:color="000000"/>
            </w:tcBorders>
            <w:vAlign w:val="center"/>
            <w:hideMark/>
          </w:tcPr>
          <w:p w14:paraId="22276CC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Realizando el seguimiento permanente de la ejecución del contrato, hasta su entrega y puesta en funcionamiento.</w:t>
            </w:r>
          </w:p>
        </w:tc>
        <w:tc>
          <w:tcPr>
            <w:tcW w:w="891" w:type="dxa"/>
            <w:tcBorders>
              <w:top w:val="nil"/>
              <w:left w:val="nil"/>
              <w:bottom w:val="single" w:sz="4" w:space="0" w:color="auto"/>
              <w:right w:val="single" w:sz="4" w:space="0" w:color="000000"/>
            </w:tcBorders>
            <w:vAlign w:val="center"/>
            <w:hideMark/>
          </w:tcPr>
          <w:p w14:paraId="5D85113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290B7B84"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4CA895A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20</w:t>
            </w:r>
          </w:p>
        </w:tc>
        <w:tc>
          <w:tcPr>
            <w:tcW w:w="279" w:type="dxa"/>
            <w:tcBorders>
              <w:top w:val="nil"/>
              <w:left w:val="nil"/>
              <w:bottom w:val="single" w:sz="4" w:space="0" w:color="auto"/>
              <w:right w:val="single" w:sz="4" w:space="0" w:color="000000"/>
            </w:tcBorders>
            <w:textDirection w:val="btLr"/>
            <w:vAlign w:val="center"/>
            <w:hideMark/>
          </w:tcPr>
          <w:p w14:paraId="7A82036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68C886A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6FE30D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748188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Operacional </w:t>
            </w:r>
          </w:p>
        </w:tc>
        <w:tc>
          <w:tcPr>
            <w:tcW w:w="1246" w:type="dxa"/>
            <w:tcBorders>
              <w:top w:val="nil"/>
              <w:left w:val="nil"/>
              <w:bottom w:val="single" w:sz="4" w:space="0" w:color="auto"/>
              <w:right w:val="single" w:sz="4" w:space="0" w:color="000000"/>
            </w:tcBorders>
            <w:vAlign w:val="center"/>
            <w:hideMark/>
          </w:tcPr>
          <w:p w14:paraId="284E4A1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 derivado de defectos en el </w:t>
            </w:r>
            <w:proofErr w:type="spellStart"/>
            <w:r w:rsidRPr="00973002">
              <w:rPr>
                <w:rFonts w:ascii="Arial" w:eastAsia="Times New Roman" w:hAnsi="Arial" w:cs="Arial"/>
                <w:sz w:val="12"/>
                <w:szCs w:val="12"/>
                <w:lang w:eastAsia="es-CO"/>
              </w:rPr>
              <w:t>ánalisis</w:t>
            </w:r>
            <w:proofErr w:type="spellEnd"/>
            <w:r w:rsidRPr="00973002">
              <w:rPr>
                <w:rFonts w:ascii="Arial" w:eastAsia="Times New Roman" w:hAnsi="Arial" w:cs="Arial"/>
                <w:sz w:val="12"/>
                <w:szCs w:val="12"/>
                <w:lang w:eastAsia="es-CO"/>
              </w:rPr>
              <w:t xml:space="preserve">, estructuración, </w:t>
            </w:r>
            <w:proofErr w:type="gramStart"/>
            <w:r w:rsidRPr="00973002">
              <w:rPr>
                <w:rFonts w:ascii="Arial" w:eastAsia="Times New Roman" w:hAnsi="Arial" w:cs="Arial"/>
                <w:sz w:val="12"/>
                <w:szCs w:val="12"/>
                <w:lang w:eastAsia="es-CO"/>
              </w:rPr>
              <w:t>valoración  y</w:t>
            </w:r>
            <w:proofErr w:type="gramEnd"/>
            <w:r w:rsidRPr="00973002">
              <w:rPr>
                <w:rFonts w:ascii="Arial" w:eastAsia="Times New Roman" w:hAnsi="Arial" w:cs="Arial"/>
                <w:sz w:val="12"/>
                <w:szCs w:val="12"/>
                <w:lang w:eastAsia="es-CO"/>
              </w:rPr>
              <w:t xml:space="preserve"> diseño del documento denominado "Cronograma de actividades de Obra". Se presenta cuando el Contratista elabora y entrega a la Entidad un cronograma de actividades que no atiende de forma real y objetiva las condiciones técnicas de la obra, resultando insuficiente y con altas probabilidades de no cumplirse en los </w:t>
            </w:r>
            <w:proofErr w:type="spellStart"/>
            <w:r w:rsidRPr="00973002">
              <w:rPr>
                <w:rFonts w:ascii="Arial" w:eastAsia="Times New Roman" w:hAnsi="Arial" w:cs="Arial"/>
                <w:sz w:val="12"/>
                <w:szCs w:val="12"/>
                <w:lang w:eastAsia="es-CO"/>
              </w:rPr>
              <w:t>terminos</w:t>
            </w:r>
            <w:proofErr w:type="spellEnd"/>
            <w:r w:rsidRPr="00973002">
              <w:rPr>
                <w:rFonts w:ascii="Arial" w:eastAsia="Times New Roman" w:hAnsi="Arial" w:cs="Arial"/>
                <w:sz w:val="12"/>
                <w:szCs w:val="12"/>
                <w:lang w:eastAsia="es-CO"/>
              </w:rPr>
              <w:t xml:space="preserve"> allí contenidos, impactando negativamente la ejecución contractual. </w:t>
            </w:r>
          </w:p>
        </w:tc>
        <w:tc>
          <w:tcPr>
            <w:tcW w:w="1144" w:type="dxa"/>
            <w:tcBorders>
              <w:top w:val="nil"/>
              <w:left w:val="nil"/>
              <w:bottom w:val="single" w:sz="4" w:space="0" w:color="auto"/>
              <w:right w:val="single" w:sz="4" w:space="0" w:color="000000"/>
            </w:tcBorders>
            <w:vAlign w:val="center"/>
            <w:hideMark/>
          </w:tcPr>
          <w:p w14:paraId="5E7D6B0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Incrementa tiempos de ejecución de la obra y de costos del valor del contrato.</w:t>
            </w:r>
          </w:p>
        </w:tc>
        <w:tc>
          <w:tcPr>
            <w:tcW w:w="280" w:type="dxa"/>
            <w:tcBorders>
              <w:top w:val="nil"/>
              <w:left w:val="nil"/>
              <w:bottom w:val="single" w:sz="4" w:space="0" w:color="auto"/>
              <w:right w:val="single" w:sz="4" w:space="0" w:color="000000"/>
            </w:tcBorders>
            <w:textDirection w:val="btLr"/>
            <w:vAlign w:val="center"/>
            <w:hideMark/>
          </w:tcPr>
          <w:p w14:paraId="0C801C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000000"/>
            </w:tcBorders>
            <w:textDirection w:val="btLr"/>
            <w:vAlign w:val="center"/>
            <w:hideMark/>
          </w:tcPr>
          <w:p w14:paraId="29DE9B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5BFA97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80" w:type="dxa"/>
            <w:tcBorders>
              <w:top w:val="nil"/>
              <w:left w:val="nil"/>
              <w:bottom w:val="single" w:sz="4" w:space="0" w:color="auto"/>
              <w:right w:val="single" w:sz="4" w:space="0" w:color="000000"/>
            </w:tcBorders>
            <w:textDirection w:val="btLr"/>
            <w:vAlign w:val="center"/>
            <w:hideMark/>
          </w:tcPr>
          <w:p w14:paraId="378843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Extremo</w:t>
            </w:r>
          </w:p>
        </w:tc>
        <w:tc>
          <w:tcPr>
            <w:tcW w:w="570" w:type="dxa"/>
            <w:tcBorders>
              <w:top w:val="nil"/>
              <w:left w:val="nil"/>
              <w:bottom w:val="single" w:sz="4" w:space="0" w:color="auto"/>
              <w:right w:val="single" w:sz="4" w:space="0" w:color="000000"/>
            </w:tcBorders>
            <w:textDirection w:val="btLr"/>
            <w:vAlign w:val="center"/>
            <w:hideMark/>
          </w:tcPr>
          <w:p w14:paraId="0184A95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5960A8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 través de la Interventoría se realizará una revisión acuciosa, razonable, objetiva y minuciosa del documento denominado "Cronograma de Actividades" </w:t>
            </w:r>
            <w:proofErr w:type="gramStart"/>
            <w:r w:rsidRPr="00973002">
              <w:rPr>
                <w:rFonts w:ascii="Arial" w:eastAsia="Times New Roman" w:hAnsi="Arial" w:cs="Arial"/>
                <w:sz w:val="12"/>
                <w:szCs w:val="12"/>
                <w:lang w:eastAsia="es-CO"/>
              </w:rPr>
              <w:t>entregado  por</w:t>
            </w:r>
            <w:proofErr w:type="gramEnd"/>
            <w:r w:rsidRPr="00973002">
              <w:rPr>
                <w:rFonts w:ascii="Arial" w:eastAsia="Times New Roman" w:hAnsi="Arial" w:cs="Arial"/>
                <w:sz w:val="12"/>
                <w:szCs w:val="12"/>
                <w:lang w:eastAsia="es-CO"/>
              </w:rPr>
              <w:t xml:space="preserve"> el Contratista, de modo que, éste se ajuste a la </w:t>
            </w:r>
            <w:proofErr w:type="gramStart"/>
            <w:r w:rsidRPr="00973002">
              <w:rPr>
                <w:rFonts w:ascii="Arial" w:eastAsia="Times New Roman" w:hAnsi="Arial" w:cs="Arial"/>
                <w:sz w:val="12"/>
                <w:szCs w:val="12"/>
                <w:lang w:eastAsia="es-CO"/>
              </w:rPr>
              <w:t>realidad  técnica</w:t>
            </w:r>
            <w:proofErr w:type="gramEnd"/>
            <w:r w:rsidRPr="00973002">
              <w:rPr>
                <w:rFonts w:ascii="Arial" w:eastAsia="Times New Roman" w:hAnsi="Arial" w:cs="Arial"/>
                <w:sz w:val="12"/>
                <w:szCs w:val="12"/>
                <w:lang w:eastAsia="es-CO"/>
              </w:rPr>
              <w:t xml:space="preserve"> del contrato, lo anterior, teniendo en cuenta criterios como el plazo de ejecución, valor, especificaciones técnicas del objeto contratado, entre otros. De ser necesario se aplicará el régimen sancionatorio que se haya establecido en el contrato.</w:t>
            </w:r>
          </w:p>
        </w:tc>
        <w:tc>
          <w:tcPr>
            <w:tcW w:w="280" w:type="dxa"/>
            <w:tcBorders>
              <w:top w:val="nil"/>
              <w:left w:val="nil"/>
              <w:bottom w:val="single" w:sz="4" w:space="0" w:color="auto"/>
              <w:right w:val="single" w:sz="4" w:space="0" w:color="000000"/>
            </w:tcBorders>
            <w:textDirection w:val="btLr"/>
            <w:vAlign w:val="center"/>
            <w:hideMark/>
          </w:tcPr>
          <w:p w14:paraId="6C2EE3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5DC9F12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2735F1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auto"/>
              <w:right w:val="single" w:sz="4" w:space="0" w:color="000000"/>
            </w:tcBorders>
            <w:textDirection w:val="btLr"/>
            <w:vAlign w:val="center"/>
            <w:hideMark/>
          </w:tcPr>
          <w:p w14:paraId="5B784D9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683" w:type="dxa"/>
            <w:tcBorders>
              <w:top w:val="nil"/>
              <w:left w:val="nil"/>
              <w:bottom w:val="single" w:sz="4" w:space="0" w:color="000000"/>
              <w:right w:val="single" w:sz="4" w:space="0" w:color="000000"/>
            </w:tcBorders>
            <w:vAlign w:val="center"/>
            <w:hideMark/>
          </w:tcPr>
          <w:p w14:paraId="3145F3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6390A9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3FB8CF8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suscripción del contrato y/o acta de inicio.</w:t>
            </w:r>
          </w:p>
        </w:tc>
        <w:tc>
          <w:tcPr>
            <w:tcW w:w="1043" w:type="dxa"/>
            <w:tcBorders>
              <w:top w:val="nil"/>
              <w:left w:val="nil"/>
              <w:bottom w:val="single" w:sz="4" w:space="0" w:color="auto"/>
              <w:right w:val="single" w:sz="4" w:space="0" w:color="000000"/>
            </w:tcBorders>
            <w:vAlign w:val="center"/>
            <w:hideMark/>
          </w:tcPr>
          <w:p w14:paraId="2FFEC73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auto"/>
              <w:right w:val="single" w:sz="4" w:space="0" w:color="000000"/>
            </w:tcBorders>
            <w:vAlign w:val="center"/>
            <w:hideMark/>
          </w:tcPr>
          <w:p w14:paraId="5C2C3F0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Monitoreo permanente por parte de la Interventoría contratada.</w:t>
            </w:r>
          </w:p>
        </w:tc>
        <w:tc>
          <w:tcPr>
            <w:tcW w:w="891" w:type="dxa"/>
            <w:tcBorders>
              <w:top w:val="nil"/>
              <w:left w:val="nil"/>
              <w:bottom w:val="single" w:sz="4" w:space="0" w:color="auto"/>
              <w:right w:val="single" w:sz="4" w:space="0" w:color="000000"/>
            </w:tcBorders>
            <w:vAlign w:val="center"/>
            <w:hideMark/>
          </w:tcPr>
          <w:p w14:paraId="287B9B8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06C27378" w14:textId="77777777" w:rsidTr="004B1CB8">
        <w:trPr>
          <w:trHeight w:val="4275"/>
        </w:trPr>
        <w:tc>
          <w:tcPr>
            <w:tcW w:w="322" w:type="dxa"/>
            <w:tcBorders>
              <w:top w:val="nil"/>
              <w:left w:val="single" w:sz="4" w:space="0" w:color="000000"/>
              <w:bottom w:val="single" w:sz="4" w:space="0" w:color="000000"/>
              <w:right w:val="single" w:sz="4" w:space="0" w:color="000000"/>
            </w:tcBorders>
            <w:noWrap/>
            <w:vAlign w:val="center"/>
            <w:hideMark/>
          </w:tcPr>
          <w:p w14:paraId="388E44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21</w:t>
            </w:r>
          </w:p>
        </w:tc>
        <w:tc>
          <w:tcPr>
            <w:tcW w:w="279" w:type="dxa"/>
            <w:tcBorders>
              <w:top w:val="nil"/>
              <w:left w:val="nil"/>
              <w:bottom w:val="single" w:sz="4" w:space="0" w:color="auto"/>
              <w:right w:val="single" w:sz="4" w:space="0" w:color="000000"/>
            </w:tcBorders>
            <w:textDirection w:val="btLr"/>
            <w:vAlign w:val="center"/>
            <w:hideMark/>
          </w:tcPr>
          <w:p w14:paraId="44D883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Especifico</w:t>
            </w:r>
          </w:p>
        </w:tc>
        <w:tc>
          <w:tcPr>
            <w:tcW w:w="279" w:type="dxa"/>
            <w:tcBorders>
              <w:top w:val="nil"/>
              <w:left w:val="nil"/>
              <w:bottom w:val="single" w:sz="4" w:space="0" w:color="auto"/>
              <w:right w:val="single" w:sz="4" w:space="0" w:color="000000"/>
            </w:tcBorders>
            <w:textDirection w:val="btLr"/>
            <w:vAlign w:val="center"/>
            <w:hideMark/>
          </w:tcPr>
          <w:p w14:paraId="4130F3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000000"/>
            </w:tcBorders>
            <w:textDirection w:val="btLr"/>
            <w:vAlign w:val="center"/>
            <w:hideMark/>
          </w:tcPr>
          <w:p w14:paraId="0E03754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 y Ejecución</w:t>
            </w:r>
          </w:p>
        </w:tc>
        <w:tc>
          <w:tcPr>
            <w:tcW w:w="279" w:type="dxa"/>
            <w:tcBorders>
              <w:top w:val="nil"/>
              <w:left w:val="nil"/>
              <w:bottom w:val="single" w:sz="4" w:space="0" w:color="auto"/>
              <w:right w:val="single" w:sz="4" w:space="0" w:color="000000"/>
            </w:tcBorders>
            <w:textDirection w:val="btLr"/>
            <w:vAlign w:val="center"/>
            <w:hideMark/>
          </w:tcPr>
          <w:p w14:paraId="35B7C4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Económico</w:t>
            </w:r>
          </w:p>
        </w:tc>
        <w:tc>
          <w:tcPr>
            <w:tcW w:w="1246" w:type="dxa"/>
            <w:tcBorders>
              <w:top w:val="nil"/>
              <w:left w:val="nil"/>
              <w:bottom w:val="single" w:sz="4" w:space="0" w:color="auto"/>
              <w:right w:val="single" w:sz="4" w:space="0" w:color="000000"/>
            </w:tcBorders>
            <w:vAlign w:val="center"/>
            <w:hideMark/>
          </w:tcPr>
          <w:p w14:paraId="65E9A9BF"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riesgo cambiario se refiere a la eventual variación de los flujos de un proyecto, debido a que sus ingresos y egresos están denominados o dependen del comportamiento de la tasa de cambio frente a monedas distintas. Por ejemplo, se da cuando los ingresos, los costos o la deuda están asociados a más de un tipo de moneda, </w:t>
            </w:r>
            <w:proofErr w:type="gramStart"/>
            <w:r w:rsidRPr="00973002">
              <w:rPr>
                <w:rFonts w:ascii="Arial" w:eastAsia="Times New Roman" w:hAnsi="Arial" w:cs="Arial"/>
                <w:sz w:val="12"/>
                <w:szCs w:val="12"/>
                <w:lang w:eastAsia="es-CO"/>
              </w:rPr>
              <w:t>y</w:t>
            </w:r>
            <w:proofErr w:type="gramEnd"/>
            <w:r w:rsidRPr="00973002">
              <w:rPr>
                <w:rFonts w:ascii="Arial" w:eastAsia="Times New Roman" w:hAnsi="Arial" w:cs="Arial"/>
                <w:sz w:val="12"/>
                <w:szCs w:val="12"/>
                <w:lang w:eastAsia="es-CO"/>
              </w:rPr>
              <w:t xml:space="preserve"> por lo tanto, están sujetos a pérdidas o ganancias potenciales por fluctuaciones en las tasas de cambio.</w:t>
            </w:r>
          </w:p>
        </w:tc>
        <w:tc>
          <w:tcPr>
            <w:tcW w:w="1144" w:type="dxa"/>
            <w:tcBorders>
              <w:top w:val="nil"/>
              <w:left w:val="nil"/>
              <w:bottom w:val="single" w:sz="4" w:space="0" w:color="auto"/>
              <w:right w:val="single" w:sz="4" w:space="0" w:color="000000"/>
            </w:tcBorders>
            <w:vAlign w:val="center"/>
            <w:hideMark/>
          </w:tcPr>
          <w:p w14:paraId="502201F7"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Incremento del valor del contrato</w:t>
            </w:r>
          </w:p>
        </w:tc>
        <w:tc>
          <w:tcPr>
            <w:tcW w:w="280" w:type="dxa"/>
            <w:tcBorders>
              <w:top w:val="nil"/>
              <w:left w:val="nil"/>
              <w:bottom w:val="single" w:sz="4" w:space="0" w:color="auto"/>
              <w:right w:val="single" w:sz="4" w:space="0" w:color="000000"/>
            </w:tcBorders>
            <w:textDirection w:val="btLr"/>
            <w:vAlign w:val="center"/>
            <w:hideMark/>
          </w:tcPr>
          <w:p w14:paraId="43B24B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29F6284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000000"/>
            </w:tcBorders>
            <w:noWrap/>
            <w:vAlign w:val="center"/>
            <w:hideMark/>
          </w:tcPr>
          <w:p w14:paraId="6373537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5A555D0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17DFF3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w:t>
            </w:r>
          </w:p>
        </w:tc>
        <w:tc>
          <w:tcPr>
            <w:tcW w:w="1548" w:type="dxa"/>
            <w:tcBorders>
              <w:top w:val="nil"/>
              <w:left w:val="nil"/>
              <w:bottom w:val="single" w:sz="4" w:space="0" w:color="auto"/>
              <w:right w:val="single" w:sz="4" w:space="0" w:color="000000"/>
            </w:tcBorders>
            <w:vAlign w:val="center"/>
            <w:hideMark/>
          </w:tcPr>
          <w:p w14:paraId="057CE597" w14:textId="77777777" w:rsidR="00973002" w:rsidRPr="00973002" w:rsidRDefault="00973002" w:rsidP="00973002">
            <w:pPr>
              <w:spacing w:line="240" w:lineRule="auto"/>
              <w:contextualSpacing w:val="0"/>
              <w:jc w:val="center"/>
              <w:rPr>
                <w:rFonts w:ascii="Arial" w:eastAsia="Times New Roman" w:hAnsi="Arial" w:cs="Arial"/>
                <w:color w:val="000000"/>
                <w:sz w:val="12"/>
                <w:szCs w:val="12"/>
                <w:lang w:eastAsia="es-CO"/>
              </w:rPr>
            </w:pPr>
            <w:r w:rsidRPr="00973002">
              <w:rPr>
                <w:rFonts w:ascii="Arial" w:eastAsia="Times New Roman" w:hAnsi="Arial" w:cs="Arial"/>
                <w:color w:val="000000"/>
                <w:sz w:val="12"/>
                <w:szCs w:val="12"/>
                <w:lang w:eastAsia="es-CO"/>
              </w:rPr>
              <w:t xml:space="preserve">El anticipo entregado al contratista de obra deberá ser utilizado exclusivamente para la adquisición de elementos e insumos básicos para la ejecución del contrato como materiales y equipos especiales; esenciales para la ejecución de las actividades de obra que representen el mayor porcentaje del valor del contrato, dándole prioridad a aquellos materiales y equipos que no sean de fabricación nacional y que se puedan adquirir anticipadamente con la finalidad de congelar precios expuestos al riesgo cambiario. Los conceptos de inversión del anticipo deberán ser sustentados por el contratista en el Plan de Inversión del Anticipo, sobre el cual se autorizarán previamente los pagos o rembolsos que efectúe la fiduciaria conforme al mismo plan, el cual deberá ser puesto a consideración de la interventoría quien lo aprobará con el visto bueno del supervisor del contrato de interventoría, igualmente para las modificaciones que para este plan se requieran realizar.   </w:t>
            </w:r>
          </w:p>
        </w:tc>
        <w:tc>
          <w:tcPr>
            <w:tcW w:w="280" w:type="dxa"/>
            <w:tcBorders>
              <w:top w:val="nil"/>
              <w:left w:val="nil"/>
              <w:bottom w:val="single" w:sz="4" w:space="0" w:color="auto"/>
              <w:right w:val="single" w:sz="4" w:space="0" w:color="000000"/>
            </w:tcBorders>
            <w:textDirection w:val="btLr"/>
            <w:vAlign w:val="center"/>
            <w:hideMark/>
          </w:tcPr>
          <w:p w14:paraId="2380827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141AA47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000000"/>
            </w:tcBorders>
            <w:noWrap/>
            <w:vAlign w:val="center"/>
            <w:hideMark/>
          </w:tcPr>
          <w:p w14:paraId="5D2445C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5395568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232664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12D9E2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4BC997A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el </w:t>
            </w:r>
            <w:proofErr w:type="spellStart"/>
            <w:r w:rsidRPr="00973002">
              <w:rPr>
                <w:rFonts w:ascii="Arial" w:eastAsia="Times New Roman" w:hAnsi="Arial" w:cs="Arial"/>
                <w:sz w:val="12"/>
                <w:szCs w:val="12"/>
                <w:lang w:eastAsia="es-CO"/>
              </w:rPr>
              <w:t>incio</w:t>
            </w:r>
            <w:proofErr w:type="spellEnd"/>
            <w:r w:rsidRPr="00973002">
              <w:rPr>
                <w:rFonts w:ascii="Arial" w:eastAsia="Times New Roman" w:hAnsi="Arial" w:cs="Arial"/>
                <w:sz w:val="12"/>
                <w:szCs w:val="12"/>
                <w:lang w:eastAsia="es-CO"/>
              </w:rPr>
              <w:t xml:space="preserve"> de la ejecución del contrato</w:t>
            </w:r>
          </w:p>
        </w:tc>
        <w:tc>
          <w:tcPr>
            <w:tcW w:w="1043" w:type="dxa"/>
            <w:tcBorders>
              <w:top w:val="nil"/>
              <w:left w:val="nil"/>
              <w:bottom w:val="single" w:sz="4" w:space="0" w:color="auto"/>
              <w:right w:val="single" w:sz="4" w:space="0" w:color="000000"/>
            </w:tcBorders>
            <w:vAlign w:val="center"/>
            <w:hideMark/>
          </w:tcPr>
          <w:p w14:paraId="0FCCAD4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finalización de la ejecución de las prestaciones</w:t>
            </w:r>
          </w:p>
        </w:tc>
        <w:tc>
          <w:tcPr>
            <w:tcW w:w="1062" w:type="dxa"/>
            <w:tcBorders>
              <w:top w:val="nil"/>
              <w:left w:val="nil"/>
              <w:bottom w:val="single" w:sz="4" w:space="0" w:color="auto"/>
              <w:right w:val="single" w:sz="4" w:space="0" w:color="000000"/>
            </w:tcBorders>
            <w:vAlign w:val="center"/>
            <w:hideMark/>
          </w:tcPr>
          <w:p w14:paraId="3A213A9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la elaboración del estudio del sector que determine bajo aspectos objetivos y reales los posibles cambios a futuro </w:t>
            </w:r>
            <w:proofErr w:type="gramStart"/>
            <w:r w:rsidRPr="00973002">
              <w:rPr>
                <w:rFonts w:ascii="Arial" w:eastAsia="Times New Roman" w:hAnsi="Arial" w:cs="Arial"/>
                <w:sz w:val="12"/>
                <w:szCs w:val="12"/>
                <w:lang w:eastAsia="es-CO"/>
              </w:rPr>
              <w:t>de acuerdo a</w:t>
            </w:r>
            <w:proofErr w:type="gramEnd"/>
            <w:r w:rsidRPr="00973002">
              <w:rPr>
                <w:rFonts w:ascii="Arial" w:eastAsia="Times New Roman" w:hAnsi="Arial" w:cs="Arial"/>
                <w:sz w:val="12"/>
                <w:szCs w:val="12"/>
                <w:lang w:eastAsia="es-CO"/>
              </w:rPr>
              <w:t xml:space="preserve"> las circunstancias históricas</w:t>
            </w:r>
          </w:p>
        </w:tc>
        <w:tc>
          <w:tcPr>
            <w:tcW w:w="891" w:type="dxa"/>
            <w:tcBorders>
              <w:top w:val="nil"/>
              <w:left w:val="nil"/>
              <w:bottom w:val="single" w:sz="4" w:space="0" w:color="auto"/>
              <w:right w:val="single" w:sz="4" w:space="0" w:color="000000"/>
            </w:tcBorders>
            <w:vAlign w:val="center"/>
            <w:hideMark/>
          </w:tcPr>
          <w:p w14:paraId="27D08D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5F826941" w14:textId="77777777" w:rsidTr="004B1CB8">
        <w:trPr>
          <w:trHeight w:val="1365"/>
        </w:trPr>
        <w:tc>
          <w:tcPr>
            <w:tcW w:w="322" w:type="dxa"/>
            <w:tcBorders>
              <w:top w:val="nil"/>
              <w:left w:val="single" w:sz="4" w:space="0" w:color="000000"/>
              <w:bottom w:val="single" w:sz="4" w:space="0" w:color="000000"/>
              <w:right w:val="single" w:sz="4" w:space="0" w:color="000000"/>
            </w:tcBorders>
            <w:noWrap/>
            <w:vAlign w:val="center"/>
            <w:hideMark/>
          </w:tcPr>
          <w:p w14:paraId="6CD485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22</w:t>
            </w:r>
          </w:p>
        </w:tc>
        <w:tc>
          <w:tcPr>
            <w:tcW w:w="279" w:type="dxa"/>
            <w:tcBorders>
              <w:top w:val="nil"/>
              <w:left w:val="nil"/>
              <w:bottom w:val="single" w:sz="4" w:space="0" w:color="auto"/>
              <w:right w:val="single" w:sz="4" w:space="0" w:color="000000"/>
            </w:tcBorders>
            <w:textDirection w:val="btLr"/>
            <w:vAlign w:val="center"/>
            <w:hideMark/>
          </w:tcPr>
          <w:p w14:paraId="3015677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402E2A7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000000"/>
            </w:tcBorders>
            <w:textDirection w:val="btLr"/>
            <w:vAlign w:val="center"/>
            <w:hideMark/>
          </w:tcPr>
          <w:p w14:paraId="461F53C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3ADE80A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Operacional </w:t>
            </w:r>
          </w:p>
        </w:tc>
        <w:tc>
          <w:tcPr>
            <w:tcW w:w="1246" w:type="dxa"/>
            <w:tcBorders>
              <w:top w:val="nil"/>
              <w:left w:val="nil"/>
              <w:bottom w:val="single" w:sz="4" w:space="0" w:color="auto"/>
              <w:right w:val="single" w:sz="4" w:space="0" w:color="000000"/>
            </w:tcBorders>
            <w:vAlign w:val="center"/>
            <w:hideMark/>
          </w:tcPr>
          <w:p w14:paraId="04FAE58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Hurto o daños a los bienes del contratista con los cuales ejecuta la obra, cuyo cuidado es responsabilidad del Contratista.</w:t>
            </w:r>
          </w:p>
        </w:tc>
        <w:tc>
          <w:tcPr>
            <w:tcW w:w="1144" w:type="dxa"/>
            <w:tcBorders>
              <w:top w:val="nil"/>
              <w:left w:val="nil"/>
              <w:bottom w:val="single" w:sz="4" w:space="0" w:color="auto"/>
              <w:right w:val="single" w:sz="4" w:space="0" w:color="000000"/>
            </w:tcBorders>
            <w:vAlign w:val="center"/>
            <w:hideMark/>
          </w:tcPr>
          <w:p w14:paraId="2843675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Retraso en la ejecución del contrato.</w:t>
            </w:r>
          </w:p>
        </w:tc>
        <w:tc>
          <w:tcPr>
            <w:tcW w:w="280" w:type="dxa"/>
            <w:tcBorders>
              <w:top w:val="nil"/>
              <w:left w:val="nil"/>
              <w:bottom w:val="single" w:sz="4" w:space="0" w:color="auto"/>
              <w:right w:val="single" w:sz="4" w:space="0" w:color="000000"/>
            </w:tcBorders>
            <w:textDirection w:val="btLr"/>
            <w:vAlign w:val="center"/>
            <w:hideMark/>
          </w:tcPr>
          <w:p w14:paraId="3CE080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0BBCC60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6406AEC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6F6CAC4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371A671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0AF2309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Monitoreo y Vigilancia permanente por parte del Contratista </w:t>
            </w:r>
          </w:p>
        </w:tc>
        <w:tc>
          <w:tcPr>
            <w:tcW w:w="280" w:type="dxa"/>
            <w:tcBorders>
              <w:top w:val="nil"/>
              <w:left w:val="nil"/>
              <w:bottom w:val="single" w:sz="4" w:space="0" w:color="auto"/>
              <w:right w:val="single" w:sz="4" w:space="0" w:color="000000"/>
            </w:tcBorders>
            <w:textDirection w:val="btLr"/>
            <w:vAlign w:val="center"/>
            <w:hideMark/>
          </w:tcPr>
          <w:p w14:paraId="083E79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5FC164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1926681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80" w:type="dxa"/>
            <w:tcBorders>
              <w:top w:val="nil"/>
              <w:left w:val="nil"/>
              <w:bottom w:val="single" w:sz="4" w:space="0" w:color="auto"/>
              <w:right w:val="single" w:sz="4" w:space="0" w:color="000000"/>
            </w:tcBorders>
            <w:textDirection w:val="btLr"/>
            <w:vAlign w:val="center"/>
            <w:hideMark/>
          </w:tcPr>
          <w:p w14:paraId="7172DE4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5EC6AAB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069086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867" w:type="dxa"/>
            <w:tcBorders>
              <w:top w:val="nil"/>
              <w:left w:val="nil"/>
              <w:bottom w:val="single" w:sz="4" w:space="0" w:color="auto"/>
              <w:right w:val="single" w:sz="4" w:space="0" w:color="000000"/>
            </w:tcBorders>
            <w:vAlign w:val="center"/>
            <w:hideMark/>
          </w:tcPr>
          <w:p w14:paraId="7184A9A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 la ejecución</w:t>
            </w:r>
          </w:p>
        </w:tc>
        <w:tc>
          <w:tcPr>
            <w:tcW w:w="1043" w:type="dxa"/>
            <w:tcBorders>
              <w:top w:val="nil"/>
              <w:left w:val="nil"/>
              <w:bottom w:val="single" w:sz="4" w:space="0" w:color="auto"/>
              <w:right w:val="single" w:sz="4" w:space="0" w:color="000000"/>
            </w:tcBorders>
            <w:vAlign w:val="center"/>
            <w:hideMark/>
          </w:tcPr>
          <w:p w14:paraId="096E2F2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el recibo y entrega de obra</w:t>
            </w:r>
          </w:p>
        </w:tc>
        <w:tc>
          <w:tcPr>
            <w:tcW w:w="1062" w:type="dxa"/>
            <w:tcBorders>
              <w:top w:val="nil"/>
              <w:left w:val="nil"/>
              <w:bottom w:val="single" w:sz="4" w:space="0" w:color="auto"/>
              <w:right w:val="single" w:sz="4" w:space="0" w:color="000000"/>
            </w:tcBorders>
            <w:vAlign w:val="center"/>
            <w:hideMark/>
          </w:tcPr>
          <w:p w14:paraId="63130AB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Aprobación de la póliza respectiva </w:t>
            </w:r>
          </w:p>
        </w:tc>
        <w:tc>
          <w:tcPr>
            <w:tcW w:w="891" w:type="dxa"/>
            <w:tcBorders>
              <w:top w:val="nil"/>
              <w:left w:val="nil"/>
              <w:bottom w:val="single" w:sz="4" w:space="0" w:color="auto"/>
              <w:right w:val="single" w:sz="4" w:space="0" w:color="000000"/>
            </w:tcBorders>
            <w:vAlign w:val="center"/>
            <w:hideMark/>
          </w:tcPr>
          <w:p w14:paraId="6C8FB0E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672C8BAD" w14:textId="77777777" w:rsidTr="004B1CB8">
        <w:trPr>
          <w:trHeight w:val="1515"/>
        </w:trPr>
        <w:tc>
          <w:tcPr>
            <w:tcW w:w="322" w:type="dxa"/>
            <w:tcBorders>
              <w:top w:val="nil"/>
              <w:left w:val="single" w:sz="4" w:space="0" w:color="000000"/>
              <w:bottom w:val="single" w:sz="4" w:space="0" w:color="000000"/>
              <w:right w:val="single" w:sz="4" w:space="0" w:color="000000"/>
            </w:tcBorders>
            <w:noWrap/>
            <w:vAlign w:val="center"/>
            <w:hideMark/>
          </w:tcPr>
          <w:p w14:paraId="290CCC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23</w:t>
            </w:r>
          </w:p>
        </w:tc>
        <w:tc>
          <w:tcPr>
            <w:tcW w:w="279" w:type="dxa"/>
            <w:tcBorders>
              <w:top w:val="nil"/>
              <w:left w:val="nil"/>
              <w:bottom w:val="single" w:sz="4" w:space="0" w:color="auto"/>
              <w:right w:val="single" w:sz="4" w:space="0" w:color="000000"/>
            </w:tcBorders>
            <w:textDirection w:val="btLr"/>
            <w:vAlign w:val="center"/>
            <w:hideMark/>
          </w:tcPr>
          <w:p w14:paraId="6B1363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61EB80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000000"/>
            </w:tcBorders>
            <w:textDirection w:val="btLr"/>
            <w:vAlign w:val="center"/>
            <w:hideMark/>
          </w:tcPr>
          <w:p w14:paraId="22A735B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 - Ejecución</w:t>
            </w:r>
          </w:p>
        </w:tc>
        <w:tc>
          <w:tcPr>
            <w:tcW w:w="279" w:type="dxa"/>
            <w:tcBorders>
              <w:top w:val="nil"/>
              <w:left w:val="nil"/>
              <w:bottom w:val="single" w:sz="4" w:space="0" w:color="auto"/>
              <w:right w:val="single" w:sz="4" w:space="0" w:color="000000"/>
            </w:tcBorders>
            <w:textDirection w:val="btLr"/>
            <w:vAlign w:val="center"/>
            <w:hideMark/>
          </w:tcPr>
          <w:p w14:paraId="03C56CF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47F27A1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Cierre o suspensión del sitio autorizado para la disposición final de escombros.</w:t>
            </w:r>
          </w:p>
        </w:tc>
        <w:tc>
          <w:tcPr>
            <w:tcW w:w="1144" w:type="dxa"/>
            <w:tcBorders>
              <w:top w:val="nil"/>
              <w:left w:val="nil"/>
              <w:bottom w:val="single" w:sz="4" w:space="0" w:color="auto"/>
              <w:right w:val="single" w:sz="4" w:space="0" w:color="000000"/>
            </w:tcBorders>
            <w:vAlign w:val="center"/>
            <w:hideMark/>
          </w:tcPr>
          <w:p w14:paraId="3C42212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Retraso o paralización de la ejecución del contrato</w:t>
            </w:r>
          </w:p>
        </w:tc>
        <w:tc>
          <w:tcPr>
            <w:tcW w:w="280" w:type="dxa"/>
            <w:tcBorders>
              <w:top w:val="nil"/>
              <w:left w:val="nil"/>
              <w:bottom w:val="single" w:sz="4" w:space="0" w:color="auto"/>
              <w:right w:val="single" w:sz="4" w:space="0" w:color="000000"/>
            </w:tcBorders>
            <w:textDirection w:val="btLr"/>
            <w:vAlign w:val="center"/>
            <w:hideMark/>
          </w:tcPr>
          <w:p w14:paraId="4FFE2D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652B509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49C080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790178A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487EEE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w:t>
            </w:r>
          </w:p>
        </w:tc>
        <w:tc>
          <w:tcPr>
            <w:tcW w:w="1548" w:type="dxa"/>
            <w:tcBorders>
              <w:top w:val="nil"/>
              <w:left w:val="nil"/>
              <w:bottom w:val="single" w:sz="4" w:space="0" w:color="auto"/>
              <w:right w:val="single" w:sz="4" w:space="0" w:color="000000"/>
            </w:tcBorders>
            <w:vAlign w:val="center"/>
            <w:hideMark/>
          </w:tcPr>
          <w:p w14:paraId="488E59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través del Plan de Gestión Ambiental y Social del Proyecto, el constructor presenta el sitio de disposición de los RCD (Residuos de Construcción y Demolición), los permisos de la autoridad competente, lo anterior debe ser validado por el interventor de la obra</w:t>
            </w:r>
          </w:p>
        </w:tc>
        <w:tc>
          <w:tcPr>
            <w:tcW w:w="280" w:type="dxa"/>
            <w:tcBorders>
              <w:top w:val="nil"/>
              <w:left w:val="nil"/>
              <w:bottom w:val="single" w:sz="4" w:space="0" w:color="auto"/>
              <w:right w:val="single" w:sz="4" w:space="0" w:color="000000"/>
            </w:tcBorders>
            <w:textDirection w:val="btLr"/>
            <w:vAlign w:val="center"/>
            <w:hideMark/>
          </w:tcPr>
          <w:p w14:paraId="180914B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F6CAF2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77897D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w:t>
            </w:r>
          </w:p>
        </w:tc>
        <w:tc>
          <w:tcPr>
            <w:tcW w:w="280" w:type="dxa"/>
            <w:tcBorders>
              <w:top w:val="nil"/>
              <w:left w:val="nil"/>
              <w:bottom w:val="single" w:sz="4" w:space="0" w:color="auto"/>
              <w:right w:val="single" w:sz="4" w:space="0" w:color="000000"/>
            </w:tcBorders>
            <w:textDirection w:val="btLr"/>
            <w:vAlign w:val="center"/>
            <w:hideMark/>
          </w:tcPr>
          <w:p w14:paraId="70AD337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3F9C23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63F9032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62FA1A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 la ejecución</w:t>
            </w:r>
          </w:p>
        </w:tc>
        <w:tc>
          <w:tcPr>
            <w:tcW w:w="1043" w:type="dxa"/>
            <w:tcBorders>
              <w:top w:val="nil"/>
              <w:left w:val="nil"/>
              <w:bottom w:val="single" w:sz="4" w:space="0" w:color="auto"/>
              <w:right w:val="single" w:sz="4" w:space="0" w:color="000000"/>
            </w:tcBorders>
            <w:vAlign w:val="center"/>
            <w:hideMark/>
          </w:tcPr>
          <w:p w14:paraId="2FDD30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el recibo y entrega de obra</w:t>
            </w:r>
          </w:p>
        </w:tc>
        <w:tc>
          <w:tcPr>
            <w:tcW w:w="1062" w:type="dxa"/>
            <w:tcBorders>
              <w:top w:val="nil"/>
              <w:left w:val="nil"/>
              <w:bottom w:val="single" w:sz="4" w:space="0" w:color="auto"/>
              <w:right w:val="single" w:sz="4" w:space="0" w:color="000000"/>
            </w:tcBorders>
            <w:vAlign w:val="center"/>
            <w:hideMark/>
          </w:tcPr>
          <w:p w14:paraId="539451D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 la aprobación del Plan de Gestión Ambiental y los informes mensuales ambientales por parte de la interventoría</w:t>
            </w:r>
          </w:p>
        </w:tc>
        <w:tc>
          <w:tcPr>
            <w:tcW w:w="891" w:type="dxa"/>
            <w:tcBorders>
              <w:top w:val="nil"/>
              <w:left w:val="nil"/>
              <w:bottom w:val="single" w:sz="4" w:space="0" w:color="auto"/>
              <w:right w:val="single" w:sz="4" w:space="0" w:color="000000"/>
            </w:tcBorders>
            <w:vAlign w:val="center"/>
            <w:hideMark/>
          </w:tcPr>
          <w:p w14:paraId="7C15B0C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55699FC5" w14:textId="77777777" w:rsidTr="004B1CB8">
        <w:trPr>
          <w:trHeight w:val="2850"/>
        </w:trPr>
        <w:tc>
          <w:tcPr>
            <w:tcW w:w="322" w:type="dxa"/>
            <w:tcBorders>
              <w:top w:val="nil"/>
              <w:left w:val="single" w:sz="4" w:space="0" w:color="000000"/>
              <w:bottom w:val="single" w:sz="4" w:space="0" w:color="000000"/>
              <w:right w:val="single" w:sz="4" w:space="0" w:color="000000"/>
            </w:tcBorders>
            <w:noWrap/>
            <w:vAlign w:val="center"/>
            <w:hideMark/>
          </w:tcPr>
          <w:p w14:paraId="32F7589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24</w:t>
            </w:r>
          </w:p>
        </w:tc>
        <w:tc>
          <w:tcPr>
            <w:tcW w:w="279" w:type="dxa"/>
            <w:tcBorders>
              <w:top w:val="nil"/>
              <w:left w:val="nil"/>
              <w:bottom w:val="single" w:sz="4" w:space="0" w:color="auto"/>
              <w:right w:val="single" w:sz="4" w:space="0" w:color="000000"/>
            </w:tcBorders>
            <w:textDirection w:val="btLr"/>
            <w:vAlign w:val="center"/>
            <w:hideMark/>
          </w:tcPr>
          <w:p w14:paraId="560DA20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640D70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72A20B2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4D92045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75BE9570"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Riesgos derivados de materiales defectuosos, usados o sin los requerimientos técnicos necesarios: Estos riesgos se configuran cuando se emplea materiales defectuosos, usados o que no llenan los requerimientos técnicos que se necesitan para ejecutar la obra.</w:t>
            </w:r>
            <w:r w:rsidRPr="00973002">
              <w:rPr>
                <w:rFonts w:ascii="Arial" w:eastAsia="Times New Roman" w:hAnsi="Arial" w:cs="Arial"/>
                <w:sz w:val="12"/>
                <w:szCs w:val="12"/>
                <w:lang w:eastAsia="es-CO"/>
              </w:rPr>
              <w:br/>
              <w:t>El Contratista debe asumirlos pues se ha obligado en el contrato a conseguir los materiales para construir la obra y respetando la calidad.</w:t>
            </w:r>
          </w:p>
        </w:tc>
        <w:tc>
          <w:tcPr>
            <w:tcW w:w="1144" w:type="dxa"/>
            <w:tcBorders>
              <w:top w:val="nil"/>
              <w:left w:val="nil"/>
              <w:bottom w:val="single" w:sz="4" w:space="0" w:color="auto"/>
              <w:right w:val="single" w:sz="4" w:space="0" w:color="000000"/>
            </w:tcBorders>
            <w:vAlign w:val="center"/>
            <w:hideMark/>
          </w:tcPr>
          <w:p w14:paraId="2B77DD3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Puede darse un retraso en la ejecución del contrato o una obstaculización </w:t>
            </w:r>
            <w:proofErr w:type="gramStart"/>
            <w:r w:rsidRPr="00973002">
              <w:rPr>
                <w:rFonts w:ascii="Arial" w:eastAsia="Times New Roman" w:hAnsi="Arial" w:cs="Arial"/>
                <w:sz w:val="12"/>
                <w:szCs w:val="12"/>
                <w:lang w:eastAsia="es-CO"/>
              </w:rPr>
              <w:t>del mismo</w:t>
            </w:r>
            <w:proofErr w:type="gramEnd"/>
            <w:r w:rsidRPr="00973002">
              <w:rPr>
                <w:rFonts w:ascii="Arial" w:eastAsia="Times New Roman" w:hAnsi="Arial" w:cs="Arial"/>
                <w:sz w:val="12"/>
                <w:szCs w:val="12"/>
                <w:lang w:eastAsia="es-CO"/>
              </w:rPr>
              <w:t>. Incremento en el valor del contrato</w:t>
            </w:r>
          </w:p>
        </w:tc>
        <w:tc>
          <w:tcPr>
            <w:tcW w:w="280" w:type="dxa"/>
            <w:tcBorders>
              <w:top w:val="nil"/>
              <w:left w:val="nil"/>
              <w:bottom w:val="single" w:sz="4" w:space="0" w:color="auto"/>
              <w:right w:val="single" w:sz="4" w:space="0" w:color="000000"/>
            </w:tcBorders>
            <w:textDirection w:val="btLr"/>
            <w:vAlign w:val="center"/>
            <w:hideMark/>
          </w:tcPr>
          <w:p w14:paraId="306ED7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74E5D1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0456CE9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113F70E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49DA70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INTERVENTORIA - CONTRATISTA</w:t>
            </w:r>
          </w:p>
        </w:tc>
        <w:tc>
          <w:tcPr>
            <w:tcW w:w="1548" w:type="dxa"/>
            <w:tcBorders>
              <w:top w:val="nil"/>
              <w:left w:val="nil"/>
              <w:bottom w:val="single" w:sz="4" w:space="0" w:color="auto"/>
              <w:right w:val="single" w:sz="4" w:space="0" w:color="000000"/>
            </w:tcBorders>
            <w:vAlign w:val="center"/>
            <w:hideMark/>
          </w:tcPr>
          <w:p w14:paraId="5C1FCB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Interventoría verificará permanentemente los materiales que se integran dentro de la ejecución de la obra contratada, viabilizando la óptima calidad de los materiales a utilizar </w:t>
            </w:r>
            <w:proofErr w:type="gramStart"/>
            <w:r w:rsidRPr="00973002">
              <w:rPr>
                <w:rFonts w:ascii="Arial" w:eastAsia="Times New Roman" w:hAnsi="Arial" w:cs="Arial"/>
                <w:sz w:val="12"/>
                <w:szCs w:val="12"/>
                <w:lang w:eastAsia="es-CO"/>
              </w:rPr>
              <w:t>de acuerdo a</w:t>
            </w:r>
            <w:proofErr w:type="gramEnd"/>
            <w:r w:rsidRPr="00973002">
              <w:rPr>
                <w:rFonts w:ascii="Arial" w:eastAsia="Times New Roman" w:hAnsi="Arial" w:cs="Arial"/>
                <w:sz w:val="12"/>
                <w:szCs w:val="12"/>
                <w:lang w:eastAsia="es-CO"/>
              </w:rPr>
              <w:t xml:space="preserve"> los estándares mínimos técnicos de los mismos. De ser necesario se aplicará el régimen sancionatorio que se haya establecido en el contrato.</w:t>
            </w:r>
          </w:p>
        </w:tc>
        <w:tc>
          <w:tcPr>
            <w:tcW w:w="280" w:type="dxa"/>
            <w:tcBorders>
              <w:top w:val="nil"/>
              <w:left w:val="nil"/>
              <w:bottom w:val="single" w:sz="4" w:space="0" w:color="auto"/>
              <w:right w:val="single" w:sz="4" w:space="0" w:color="000000"/>
            </w:tcBorders>
            <w:textDirection w:val="btLr"/>
            <w:vAlign w:val="center"/>
            <w:hideMark/>
          </w:tcPr>
          <w:p w14:paraId="4AC411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5EDCE2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5AF6B8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46077C4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283710B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63886E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03FA9B8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auto"/>
              <w:right w:val="single" w:sz="4" w:space="0" w:color="000000"/>
            </w:tcBorders>
            <w:vAlign w:val="center"/>
            <w:hideMark/>
          </w:tcPr>
          <w:p w14:paraId="402DD48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el recibo y entrega de la obra</w:t>
            </w:r>
          </w:p>
        </w:tc>
        <w:tc>
          <w:tcPr>
            <w:tcW w:w="1062" w:type="dxa"/>
            <w:tcBorders>
              <w:top w:val="nil"/>
              <w:left w:val="nil"/>
              <w:bottom w:val="single" w:sz="4" w:space="0" w:color="auto"/>
              <w:right w:val="single" w:sz="4" w:space="0" w:color="000000"/>
            </w:tcBorders>
            <w:vAlign w:val="center"/>
            <w:hideMark/>
          </w:tcPr>
          <w:p w14:paraId="393E046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Se verificará a través de la </w:t>
            </w:r>
            <w:proofErr w:type="spellStart"/>
            <w:r w:rsidRPr="00973002">
              <w:rPr>
                <w:rFonts w:ascii="Arial" w:eastAsia="Times New Roman" w:hAnsi="Arial" w:cs="Arial"/>
                <w:sz w:val="12"/>
                <w:szCs w:val="12"/>
                <w:lang w:eastAsia="es-CO"/>
              </w:rPr>
              <w:t>intervontoría</w:t>
            </w:r>
            <w:proofErr w:type="spellEnd"/>
            <w:r w:rsidRPr="00973002">
              <w:rPr>
                <w:rFonts w:ascii="Arial" w:eastAsia="Times New Roman" w:hAnsi="Arial" w:cs="Arial"/>
                <w:sz w:val="12"/>
                <w:szCs w:val="12"/>
                <w:lang w:eastAsia="es-CO"/>
              </w:rPr>
              <w:t xml:space="preserve"> los materiales utilizados contrastándolos con los mínimos requeridos contractualmente.</w:t>
            </w:r>
          </w:p>
        </w:tc>
        <w:tc>
          <w:tcPr>
            <w:tcW w:w="891" w:type="dxa"/>
            <w:tcBorders>
              <w:top w:val="nil"/>
              <w:left w:val="nil"/>
              <w:bottom w:val="single" w:sz="4" w:space="0" w:color="auto"/>
              <w:right w:val="single" w:sz="4" w:space="0" w:color="000000"/>
            </w:tcBorders>
            <w:vAlign w:val="center"/>
            <w:hideMark/>
          </w:tcPr>
          <w:p w14:paraId="1B3B84F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69609967" w14:textId="77777777" w:rsidTr="004B1CB8">
        <w:trPr>
          <w:trHeight w:val="2280"/>
        </w:trPr>
        <w:tc>
          <w:tcPr>
            <w:tcW w:w="322" w:type="dxa"/>
            <w:tcBorders>
              <w:top w:val="nil"/>
              <w:left w:val="single" w:sz="4" w:space="0" w:color="000000"/>
              <w:bottom w:val="single" w:sz="4" w:space="0" w:color="000000"/>
              <w:right w:val="single" w:sz="4" w:space="0" w:color="000000"/>
            </w:tcBorders>
            <w:noWrap/>
            <w:vAlign w:val="center"/>
            <w:hideMark/>
          </w:tcPr>
          <w:p w14:paraId="50233B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25</w:t>
            </w:r>
          </w:p>
        </w:tc>
        <w:tc>
          <w:tcPr>
            <w:tcW w:w="279" w:type="dxa"/>
            <w:tcBorders>
              <w:top w:val="nil"/>
              <w:left w:val="nil"/>
              <w:bottom w:val="single" w:sz="4" w:space="0" w:color="auto"/>
              <w:right w:val="single" w:sz="4" w:space="0" w:color="000000"/>
            </w:tcBorders>
            <w:textDirection w:val="btLr"/>
            <w:vAlign w:val="center"/>
            <w:hideMark/>
          </w:tcPr>
          <w:p w14:paraId="72BA359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6CA7917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73845C5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37D86FC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0544A885"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Riesgos surgidos por la disponibilidad de materiales: Se presentan cuando no le es posible al Contratista conseguir los materiales de que precisa para la construcción de la obra y el suministro de mobiliario. El Contratista debe asumir estos riesgos, por cuanto en el contrato se ha obligado a proveerse de los materiales necesarios para ejecutar la obra</w:t>
            </w:r>
          </w:p>
        </w:tc>
        <w:tc>
          <w:tcPr>
            <w:tcW w:w="1144" w:type="dxa"/>
            <w:tcBorders>
              <w:top w:val="nil"/>
              <w:left w:val="nil"/>
              <w:bottom w:val="single" w:sz="4" w:space="0" w:color="auto"/>
              <w:right w:val="single" w:sz="4" w:space="0" w:color="000000"/>
            </w:tcBorders>
            <w:vAlign w:val="center"/>
            <w:hideMark/>
          </w:tcPr>
          <w:p w14:paraId="3601A28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Afectación de la ejecución del contrato, satisfacción de la necesidad y posible incumplimiento de las obligaciones y actividades pactadas en el contrato</w:t>
            </w:r>
          </w:p>
        </w:tc>
        <w:tc>
          <w:tcPr>
            <w:tcW w:w="280" w:type="dxa"/>
            <w:tcBorders>
              <w:top w:val="nil"/>
              <w:left w:val="nil"/>
              <w:bottom w:val="single" w:sz="4" w:space="0" w:color="auto"/>
              <w:right w:val="single" w:sz="4" w:space="0" w:color="000000"/>
            </w:tcBorders>
            <w:textDirection w:val="btLr"/>
            <w:vAlign w:val="center"/>
            <w:hideMark/>
          </w:tcPr>
          <w:p w14:paraId="77C4CE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54449C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6742C0E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auto"/>
              <w:right w:val="single" w:sz="4" w:space="0" w:color="000000"/>
            </w:tcBorders>
            <w:textDirection w:val="btLr"/>
            <w:vAlign w:val="center"/>
            <w:hideMark/>
          </w:tcPr>
          <w:p w14:paraId="06EEFFA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auto"/>
              <w:right w:val="single" w:sz="4" w:space="0" w:color="000000"/>
            </w:tcBorders>
            <w:textDirection w:val="btLr"/>
            <w:vAlign w:val="center"/>
            <w:hideMark/>
          </w:tcPr>
          <w:p w14:paraId="19D1E00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238BBE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 partir de la suscripción del contrato a través de la </w:t>
            </w:r>
            <w:proofErr w:type="gramStart"/>
            <w:r w:rsidRPr="00973002">
              <w:rPr>
                <w:rFonts w:ascii="Arial" w:eastAsia="Times New Roman" w:hAnsi="Arial" w:cs="Arial"/>
                <w:sz w:val="12"/>
                <w:szCs w:val="12"/>
                <w:lang w:eastAsia="es-CO"/>
              </w:rPr>
              <w:t>interventoría  hará</w:t>
            </w:r>
            <w:proofErr w:type="gramEnd"/>
            <w:r w:rsidRPr="00973002">
              <w:rPr>
                <w:rFonts w:ascii="Arial" w:eastAsia="Times New Roman" w:hAnsi="Arial" w:cs="Arial"/>
                <w:sz w:val="12"/>
                <w:szCs w:val="12"/>
                <w:lang w:eastAsia="es-CO"/>
              </w:rPr>
              <w:t xml:space="preserve"> el seguimiento permanente en el cumplimiento obligacional y estado de ejecución del contrato. </w:t>
            </w:r>
          </w:p>
        </w:tc>
        <w:tc>
          <w:tcPr>
            <w:tcW w:w="280" w:type="dxa"/>
            <w:tcBorders>
              <w:top w:val="nil"/>
              <w:left w:val="nil"/>
              <w:bottom w:val="single" w:sz="4" w:space="0" w:color="auto"/>
              <w:right w:val="single" w:sz="4" w:space="0" w:color="000000"/>
            </w:tcBorders>
            <w:textDirection w:val="btLr"/>
            <w:vAlign w:val="center"/>
            <w:hideMark/>
          </w:tcPr>
          <w:p w14:paraId="43083A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DB9C2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4A6F4AA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2A90E6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13E7AE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3A2E2E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18C87E5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auto"/>
              <w:right w:val="single" w:sz="4" w:space="0" w:color="000000"/>
            </w:tcBorders>
            <w:vAlign w:val="center"/>
            <w:hideMark/>
          </w:tcPr>
          <w:p w14:paraId="5EA2E5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w:t>
            </w:r>
            <w:proofErr w:type="spellStart"/>
            <w:r w:rsidRPr="00973002">
              <w:rPr>
                <w:rFonts w:ascii="Arial" w:eastAsia="Times New Roman" w:hAnsi="Arial" w:cs="Arial"/>
                <w:sz w:val="12"/>
                <w:szCs w:val="12"/>
                <w:lang w:eastAsia="es-CO"/>
              </w:rPr>
              <w:t>terminacion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000000"/>
            </w:tcBorders>
            <w:vAlign w:val="center"/>
            <w:hideMark/>
          </w:tcPr>
          <w:p w14:paraId="2A56FD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través de la verificación del cumplimiento de las obligaciones del Contratista, en los plazos establecidos en el contrato</w:t>
            </w:r>
          </w:p>
        </w:tc>
        <w:tc>
          <w:tcPr>
            <w:tcW w:w="891" w:type="dxa"/>
            <w:tcBorders>
              <w:top w:val="nil"/>
              <w:left w:val="nil"/>
              <w:bottom w:val="single" w:sz="4" w:space="0" w:color="auto"/>
              <w:right w:val="single" w:sz="4" w:space="0" w:color="000000"/>
            </w:tcBorders>
            <w:vAlign w:val="center"/>
            <w:hideMark/>
          </w:tcPr>
          <w:p w14:paraId="6651C0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7C4DBCF4" w14:textId="77777777" w:rsidTr="004B1CB8">
        <w:trPr>
          <w:trHeight w:val="6840"/>
        </w:trPr>
        <w:tc>
          <w:tcPr>
            <w:tcW w:w="322" w:type="dxa"/>
            <w:tcBorders>
              <w:top w:val="nil"/>
              <w:left w:val="single" w:sz="4" w:space="0" w:color="000000"/>
              <w:bottom w:val="single" w:sz="4" w:space="0" w:color="000000"/>
              <w:right w:val="single" w:sz="4" w:space="0" w:color="000000"/>
            </w:tcBorders>
            <w:noWrap/>
            <w:vAlign w:val="center"/>
            <w:hideMark/>
          </w:tcPr>
          <w:p w14:paraId="39E9EA5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26</w:t>
            </w:r>
          </w:p>
        </w:tc>
        <w:tc>
          <w:tcPr>
            <w:tcW w:w="279" w:type="dxa"/>
            <w:tcBorders>
              <w:top w:val="nil"/>
              <w:left w:val="nil"/>
              <w:bottom w:val="single" w:sz="4" w:space="0" w:color="auto"/>
              <w:right w:val="single" w:sz="4" w:space="0" w:color="000000"/>
            </w:tcBorders>
            <w:textDirection w:val="btLr"/>
            <w:vAlign w:val="center"/>
            <w:hideMark/>
          </w:tcPr>
          <w:p w14:paraId="5DCF26D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6F1161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08C6938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4516C31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Económico</w:t>
            </w:r>
          </w:p>
        </w:tc>
        <w:tc>
          <w:tcPr>
            <w:tcW w:w="1246" w:type="dxa"/>
            <w:tcBorders>
              <w:top w:val="nil"/>
              <w:left w:val="nil"/>
              <w:bottom w:val="single" w:sz="4" w:space="0" w:color="auto"/>
              <w:right w:val="single" w:sz="4" w:space="0" w:color="000000"/>
            </w:tcBorders>
            <w:vAlign w:val="center"/>
            <w:hideMark/>
          </w:tcPr>
          <w:p w14:paraId="154623E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 derivado del cambio en los precios o valores de los materiales a emplearse en la ejecución del objeto contractual. En este caso, los precios de los materiales deben variar de tal forma que supongan un incremento considerable de los costos del contrato para el Contratista.</w:t>
            </w:r>
          </w:p>
        </w:tc>
        <w:tc>
          <w:tcPr>
            <w:tcW w:w="1144" w:type="dxa"/>
            <w:tcBorders>
              <w:top w:val="nil"/>
              <w:left w:val="nil"/>
              <w:bottom w:val="single" w:sz="4" w:space="0" w:color="auto"/>
              <w:right w:val="single" w:sz="4" w:space="0" w:color="000000"/>
            </w:tcBorders>
            <w:vAlign w:val="center"/>
            <w:hideMark/>
          </w:tcPr>
          <w:p w14:paraId="3EDC9F73"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Incremento en el valor del contrato inicialmente establecido.</w:t>
            </w:r>
          </w:p>
        </w:tc>
        <w:tc>
          <w:tcPr>
            <w:tcW w:w="280" w:type="dxa"/>
            <w:tcBorders>
              <w:top w:val="nil"/>
              <w:left w:val="nil"/>
              <w:bottom w:val="single" w:sz="4" w:space="0" w:color="auto"/>
              <w:right w:val="single" w:sz="4" w:space="0" w:color="000000"/>
            </w:tcBorders>
            <w:textDirection w:val="btLr"/>
            <w:vAlign w:val="center"/>
            <w:hideMark/>
          </w:tcPr>
          <w:p w14:paraId="30DDD7A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49A698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000000"/>
            </w:tcBorders>
            <w:noWrap/>
            <w:vAlign w:val="center"/>
            <w:hideMark/>
          </w:tcPr>
          <w:p w14:paraId="173EE6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6317D40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242EC9E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w:t>
            </w:r>
          </w:p>
        </w:tc>
        <w:tc>
          <w:tcPr>
            <w:tcW w:w="1548" w:type="dxa"/>
            <w:tcBorders>
              <w:top w:val="nil"/>
              <w:left w:val="nil"/>
              <w:bottom w:val="single" w:sz="4" w:space="0" w:color="auto"/>
              <w:right w:val="single" w:sz="4" w:space="0" w:color="000000"/>
            </w:tcBorders>
            <w:vAlign w:val="center"/>
            <w:hideMark/>
          </w:tcPr>
          <w:p w14:paraId="320421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deberá contemplar la posible variación de precios al momento de establecer el presupuesto correspondiente a la Fase II del proyecto y durante su ejecución. En este sentido, el contratista debe tener en cuenta que, </w:t>
            </w:r>
            <w:proofErr w:type="gramStart"/>
            <w:r w:rsidRPr="00973002">
              <w:rPr>
                <w:rFonts w:ascii="Arial" w:eastAsia="Times New Roman" w:hAnsi="Arial" w:cs="Arial"/>
                <w:sz w:val="12"/>
                <w:szCs w:val="12"/>
                <w:lang w:eastAsia="es-CO"/>
              </w:rPr>
              <w:t>bajo ninguna circunstancia</w:t>
            </w:r>
            <w:proofErr w:type="gramEnd"/>
            <w:r w:rsidRPr="00973002">
              <w:rPr>
                <w:rFonts w:ascii="Arial" w:eastAsia="Times New Roman" w:hAnsi="Arial" w:cs="Arial"/>
                <w:sz w:val="12"/>
                <w:szCs w:val="12"/>
                <w:lang w:eastAsia="es-CO"/>
              </w:rPr>
              <w:t>, se incrementará el valor del contrato como consecuencia de variaciones en los costos de los materiales necesarios para la obra.</w:t>
            </w:r>
            <w:r w:rsidRPr="00973002">
              <w:rPr>
                <w:rFonts w:ascii="Arial" w:eastAsia="Times New Roman" w:hAnsi="Arial" w:cs="Arial"/>
                <w:sz w:val="12"/>
                <w:szCs w:val="12"/>
                <w:lang w:eastAsia="es-CO"/>
              </w:rPr>
              <w:br/>
            </w:r>
            <w:r w:rsidRPr="00973002">
              <w:rPr>
                <w:rFonts w:ascii="Arial" w:eastAsia="Times New Roman" w:hAnsi="Arial" w:cs="Arial"/>
                <w:sz w:val="12"/>
                <w:szCs w:val="12"/>
                <w:lang w:eastAsia="es-CO"/>
              </w:rPr>
              <w:br/>
              <w:t>Sin embargo, se exceptúa de lo anterior la situación contemplada en la Condición Resolutoria Expresa, según la cual se podrá dar lugar al incremento del presupuesto si ocurre un incremento superior al 15% en el valor del presupuesto estimado por la entidad para la Fase II. En dicho caso:</w:t>
            </w:r>
            <w:r w:rsidRPr="00973002">
              <w:rPr>
                <w:rFonts w:ascii="Arial" w:eastAsia="Times New Roman" w:hAnsi="Arial" w:cs="Arial"/>
                <w:sz w:val="12"/>
                <w:szCs w:val="12"/>
                <w:lang w:eastAsia="es-CO"/>
              </w:rPr>
              <w:br/>
              <w:t>1. El contratista y la interventoría deberán comunicar formalmente a la entidad la situación derivada del incremento.</w:t>
            </w:r>
            <w:r w:rsidRPr="00973002">
              <w:rPr>
                <w:rFonts w:ascii="Arial" w:eastAsia="Times New Roman" w:hAnsi="Arial" w:cs="Arial"/>
                <w:sz w:val="12"/>
                <w:szCs w:val="12"/>
                <w:lang w:eastAsia="es-CO"/>
              </w:rPr>
              <w:br/>
              <w:t>2. La entidad tendrá un plazo máximo de treinta (30) días calendario, contados a partir de la recepción de dicha comunicación, para pronunciarse sobre la continuidad o suspensión de la Fase II del proyecto, con base en el impacto del incremento en el presupuesto.</w:t>
            </w:r>
            <w:r w:rsidRPr="00973002">
              <w:rPr>
                <w:rFonts w:ascii="Arial" w:eastAsia="Times New Roman" w:hAnsi="Arial" w:cs="Arial"/>
                <w:sz w:val="12"/>
                <w:szCs w:val="12"/>
                <w:lang w:eastAsia="es-CO"/>
              </w:rPr>
              <w:br/>
            </w:r>
            <w:r w:rsidRPr="00973002">
              <w:rPr>
                <w:rFonts w:ascii="Arial" w:eastAsia="Times New Roman" w:hAnsi="Arial" w:cs="Arial"/>
                <w:sz w:val="12"/>
                <w:szCs w:val="12"/>
                <w:lang w:eastAsia="es-CO"/>
              </w:rPr>
              <w:br/>
              <w:t>Este tratamiento busca mitigar el riesgo financiero asociado a la variación de precios, estableciendo límites claros y condiciones específicas para la ejecución del proyecto.</w:t>
            </w:r>
          </w:p>
        </w:tc>
        <w:tc>
          <w:tcPr>
            <w:tcW w:w="280" w:type="dxa"/>
            <w:tcBorders>
              <w:top w:val="nil"/>
              <w:left w:val="nil"/>
              <w:bottom w:val="single" w:sz="4" w:space="0" w:color="auto"/>
              <w:right w:val="single" w:sz="4" w:space="0" w:color="000000"/>
            </w:tcBorders>
            <w:textDirection w:val="btLr"/>
            <w:vAlign w:val="center"/>
            <w:hideMark/>
          </w:tcPr>
          <w:p w14:paraId="6385CDA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1F2FEC5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0C8BA4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642F87A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0E73989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03B09B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29398AF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consecución del proyecto</w:t>
            </w:r>
          </w:p>
        </w:tc>
        <w:tc>
          <w:tcPr>
            <w:tcW w:w="1043" w:type="dxa"/>
            <w:tcBorders>
              <w:top w:val="nil"/>
              <w:left w:val="nil"/>
              <w:bottom w:val="single" w:sz="4" w:space="0" w:color="auto"/>
              <w:right w:val="single" w:sz="4" w:space="0" w:color="000000"/>
            </w:tcBorders>
            <w:vAlign w:val="center"/>
            <w:hideMark/>
          </w:tcPr>
          <w:p w14:paraId="1F9594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adjudicación</w:t>
            </w:r>
          </w:p>
        </w:tc>
        <w:tc>
          <w:tcPr>
            <w:tcW w:w="1062" w:type="dxa"/>
            <w:tcBorders>
              <w:top w:val="nil"/>
              <w:left w:val="nil"/>
              <w:bottom w:val="single" w:sz="4" w:space="0" w:color="auto"/>
              <w:right w:val="single" w:sz="4" w:space="0" w:color="000000"/>
            </w:tcBorders>
            <w:vAlign w:val="center"/>
            <w:hideMark/>
          </w:tcPr>
          <w:p w14:paraId="487594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de la ejecución por parte de la Interventoría</w:t>
            </w:r>
          </w:p>
        </w:tc>
        <w:tc>
          <w:tcPr>
            <w:tcW w:w="891" w:type="dxa"/>
            <w:tcBorders>
              <w:top w:val="nil"/>
              <w:left w:val="nil"/>
              <w:bottom w:val="single" w:sz="4" w:space="0" w:color="auto"/>
              <w:right w:val="single" w:sz="4" w:space="0" w:color="000000"/>
            </w:tcBorders>
            <w:vAlign w:val="center"/>
            <w:hideMark/>
          </w:tcPr>
          <w:p w14:paraId="61C922E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647D09DB" w14:textId="77777777" w:rsidTr="004B1CB8">
        <w:trPr>
          <w:trHeight w:val="1710"/>
        </w:trPr>
        <w:tc>
          <w:tcPr>
            <w:tcW w:w="322" w:type="dxa"/>
            <w:tcBorders>
              <w:top w:val="nil"/>
              <w:left w:val="single" w:sz="4" w:space="0" w:color="000000"/>
              <w:bottom w:val="single" w:sz="4" w:space="0" w:color="000000"/>
              <w:right w:val="single" w:sz="4" w:space="0" w:color="000000"/>
            </w:tcBorders>
            <w:noWrap/>
            <w:vAlign w:val="center"/>
            <w:hideMark/>
          </w:tcPr>
          <w:p w14:paraId="4D56DB3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27</w:t>
            </w:r>
          </w:p>
        </w:tc>
        <w:tc>
          <w:tcPr>
            <w:tcW w:w="279" w:type="dxa"/>
            <w:tcBorders>
              <w:top w:val="nil"/>
              <w:left w:val="nil"/>
              <w:bottom w:val="single" w:sz="4" w:space="0" w:color="auto"/>
              <w:right w:val="single" w:sz="4" w:space="0" w:color="000000"/>
            </w:tcBorders>
            <w:textDirection w:val="btLr"/>
            <w:vAlign w:val="center"/>
            <w:hideMark/>
          </w:tcPr>
          <w:p w14:paraId="1823DF1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333130B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0127D1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6F9351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auto"/>
              <w:right w:val="single" w:sz="4" w:space="0" w:color="000000"/>
            </w:tcBorders>
            <w:vAlign w:val="center"/>
            <w:hideMark/>
          </w:tcPr>
          <w:p w14:paraId="019C2068"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Causados por obras adicionales que se deben hacer para asegurar la funcionalidad, calidad o estabilidad: las </w:t>
            </w:r>
            <w:proofErr w:type="gramStart"/>
            <w:r w:rsidRPr="00973002">
              <w:rPr>
                <w:rFonts w:ascii="Arial" w:eastAsia="Times New Roman" w:hAnsi="Arial" w:cs="Arial"/>
                <w:sz w:val="12"/>
                <w:szCs w:val="12"/>
                <w:lang w:eastAsia="es-CO"/>
              </w:rPr>
              <w:t>nuevas  obras</w:t>
            </w:r>
            <w:proofErr w:type="gramEnd"/>
            <w:r w:rsidRPr="00973002">
              <w:rPr>
                <w:rFonts w:ascii="Arial" w:eastAsia="Times New Roman" w:hAnsi="Arial" w:cs="Arial"/>
                <w:sz w:val="12"/>
                <w:szCs w:val="12"/>
                <w:lang w:eastAsia="es-CO"/>
              </w:rPr>
              <w:t xml:space="preserve"> o adicionar algunas a la prevista, ya que de no realizarse la obra inicialmente contemplada no </w:t>
            </w:r>
            <w:proofErr w:type="gramStart"/>
            <w:r w:rsidRPr="00973002">
              <w:rPr>
                <w:rFonts w:ascii="Arial" w:eastAsia="Times New Roman" w:hAnsi="Arial" w:cs="Arial"/>
                <w:sz w:val="12"/>
                <w:szCs w:val="12"/>
                <w:lang w:eastAsia="es-CO"/>
              </w:rPr>
              <w:t>sería  funcional</w:t>
            </w:r>
            <w:proofErr w:type="gramEnd"/>
            <w:r w:rsidRPr="00973002">
              <w:rPr>
                <w:rFonts w:ascii="Arial" w:eastAsia="Times New Roman" w:hAnsi="Arial" w:cs="Arial"/>
                <w:sz w:val="12"/>
                <w:szCs w:val="12"/>
                <w:lang w:eastAsia="es-CO"/>
              </w:rPr>
              <w:t xml:space="preserve"> o útil.</w:t>
            </w:r>
          </w:p>
        </w:tc>
        <w:tc>
          <w:tcPr>
            <w:tcW w:w="1144" w:type="dxa"/>
            <w:tcBorders>
              <w:top w:val="nil"/>
              <w:left w:val="nil"/>
              <w:bottom w:val="single" w:sz="4" w:space="0" w:color="auto"/>
              <w:right w:val="single" w:sz="4" w:space="0" w:color="000000"/>
            </w:tcBorders>
            <w:vAlign w:val="center"/>
            <w:hideMark/>
          </w:tcPr>
          <w:p w14:paraId="5D93E47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retrasos y mayores costos en la ejecución del contrato hasta tanto se solvente la necesidad de esas obras adicionales</w:t>
            </w:r>
          </w:p>
        </w:tc>
        <w:tc>
          <w:tcPr>
            <w:tcW w:w="280" w:type="dxa"/>
            <w:tcBorders>
              <w:top w:val="nil"/>
              <w:left w:val="nil"/>
              <w:bottom w:val="single" w:sz="4" w:space="0" w:color="auto"/>
              <w:right w:val="single" w:sz="4" w:space="0" w:color="000000"/>
            </w:tcBorders>
            <w:textDirection w:val="btLr"/>
            <w:vAlign w:val="center"/>
            <w:hideMark/>
          </w:tcPr>
          <w:p w14:paraId="0DB062E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42CFFE2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000000"/>
            </w:tcBorders>
            <w:noWrap/>
            <w:vAlign w:val="center"/>
            <w:hideMark/>
          </w:tcPr>
          <w:p w14:paraId="405619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420EBD3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auto"/>
              <w:right w:val="single" w:sz="4" w:space="0" w:color="000000"/>
            </w:tcBorders>
            <w:textDirection w:val="btLr"/>
            <w:vAlign w:val="center"/>
            <w:hideMark/>
          </w:tcPr>
          <w:p w14:paraId="4A7E94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w:t>
            </w:r>
          </w:p>
        </w:tc>
        <w:tc>
          <w:tcPr>
            <w:tcW w:w="1548" w:type="dxa"/>
            <w:tcBorders>
              <w:top w:val="nil"/>
              <w:left w:val="nil"/>
              <w:bottom w:val="single" w:sz="4" w:space="0" w:color="auto"/>
              <w:right w:val="single" w:sz="4" w:space="0" w:color="000000"/>
            </w:tcBorders>
            <w:vAlign w:val="center"/>
            <w:hideMark/>
          </w:tcPr>
          <w:p w14:paraId="75051D4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Este riesgo </w:t>
            </w:r>
            <w:proofErr w:type="spellStart"/>
            <w:proofErr w:type="gramStart"/>
            <w:r w:rsidRPr="00973002">
              <w:rPr>
                <w:rFonts w:ascii="Arial" w:eastAsia="Times New Roman" w:hAnsi="Arial" w:cs="Arial"/>
                <w:sz w:val="12"/>
                <w:szCs w:val="12"/>
                <w:lang w:eastAsia="es-CO"/>
              </w:rPr>
              <w:t>sera</w:t>
            </w:r>
            <w:proofErr w:type="spellEnd"/>
            <w:r w:rsidRPr="00973002">
              <w:rPr>
                <w:rFonts w:ascii="Arial" w:eastAsia="Times New Roman" w:hAnsi="Arial" w:cs="Arial"/>
                <w:sz w:val="12"/>
                <w:szCs w:val="12"/>
                <w:lang w:eastAsia="es-CO"/>
              </w:rPr>
              <w:t xml:space="preserve">  asumidos</w:t>
            </w:r>
            <w:proofErr w:type="gramEnd"/>
            <w:r w:rsidRPr="00973002">
              <w:rPr>
                <w:rFonts w:ascii="Arial" w:eastAsia="Times New Roman" w:hAnsi="Arial" w:cs="Arial"/>
                <w:sz w:val="12"/>
                <w:szCs w:val="12"/>
                <w:lang w:eastAsia="es-CO"/>
              </w:rPr>
              <w:t xml:space="preserve"> por el contratista teniendo en cuenta la estructura del proyecto.</w:t>
            </w:r>
          </w:p>
        </w:tc>
        <w:tc>
          <w:tcPr>
            <w:tcW w:w="280" w:type="dxa"/>
            <w:tcBorders>
              <w:top w:val="nil"/>
              <w:left w:val="nil"/>
              <w:bottom w:val="single" w:sz="4" w:space="0" w:color="auto"/>
              <w:right w:val="single" w:sz="4" w:space="0" w:color="000000"/>
            </w:tcBorders>
            <w:textDirection w:val="btLr"/>
            <w:vAlign w:val="center"/>
            <w:hideMark/>
          </w:tcPr>
          <w:p w14:paraId="60406F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2FF8B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auto"/>
              <w:right w:val="single" w:sz="4" w:space="0" w:color="000000"/>
            </w:tcBorders>
            <w:noWrap/>
            <w:vAlign w:val="center"/>
            <w:hideMark/>
          </w:tcPr>
          <w:p w14:paraId="409A849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02DD1D7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77C0808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2F0F7F2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008DF04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fecha en la cual se hace necesario las obras adicionales y se determina quien las asume.</w:t>
            </w:r>
          </w:p>
        </w:tc>
        <w:tc>
          <w:tcPr>
            <w:tcW w:w="1043" w:type="dxa"/>
            <w:tcBorders>
              <w:top w:val="nil"/>
              <w:left w:val="nil"/>
              <w:bottom w:val="single" w:sz="4" w:space="0" w:color="auto"/>
              <w:right w:val="single" w:sz="4" w:space="0" w:color="000000"/>
            </w:tcBorders>
            <w:vAlign w:val="center"/>
            <w:hideMark/>
          </w:tcPr>
          <w:p w14:paraId="6047D05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realización de las obras adicionales propuestas.</w:t>
            </w:r>
          </w:p>
        </w:tc>
        <w:tc>
          <w:tcPr>
            <w:tcW w:w="1062" w:type="dxa"/>
            <w:tcBorders>
              <w:top w:val="nil"/>
              <w:left w:val="nil"/>
              <w:bottom w:val="single" w:sz="4" w:space="0" w:color="auto"/>
              <w:right w:val="single" w:sz="4" w:space="0" w:color="000000"/>
            </w:tcBorders>
            <w:vAlign w:val="center"/>
            <w:hideMark/>
          </w:tcPr>
          <w:p w14:paraId="3E0FD5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de la ejecución por parte de la Interventoría</w:t>
            </w:r>
          </w:p>
        </w:tc>
        <w:tc>
          <w:tcPr>
            <w:tcW w:w="891" w:type="dxa"/>
            <w:tcBorders>
              <w:top w:val="nil"/>
              <w:left w:val="nil"/>
              <w:bottom w:val="single" w:sz="4" w:space="0" w:color="auto"/>
              <w:right w:val="single" w:sz="4" w:space="0" w:color="000000"/>
            </w:tcBorders>
            <w:vAlign w:val="center"/>
            <w:hideMark/>
          </w:tcPr>
          <w:p w14:paraId="008409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Mensual</w:t>
            </w:r>
          </w:p>
        </w:tc>
      </w:tr>
      <w:tr w:rsidR="00973002" w:rsidRPr="004B1CB8" w14:paraId="754BE03D"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2BF00B1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28</w:t>
            </w:r>
          </w:p>
        </w:tc>
        <w:tc>
          <w:tcPr>
            <w:tcW w:w="279" w:type="dxa"/>
            <w:tcBorders>
              <w:top w:val="nil"/>
              <w:left w:val="nil"/>
              <w:bottom w:val="single" w:sz="4" w:space="0" w:color="auto"/>
              <w:right w:val="single" w:sz="4" w:space="0" w:color="000000"/>
            </w:tcBorders>
            <w:textDirection w:val="btLr"/>
            <w:vAlign w:val="center"/>
            <w:hideMark/>
          </w:tcPr>
          <w:p w14:paraId="32E5A8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2F70A84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0FF36F0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08F80A5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2EB22D9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Riesgos derivados de defectos en la calidad de la obra o de su inestabilidad:  Se relaciona con los daños o deterioros que sufre la obra, debidas a </w:t>
            </w:r>
            <w:proofErr w:type="gramStart"/>
            <w:r w:rsidRPr="00973002">
              <w:rPr>
                <w:rFonts w:ascii="Arial" w:eastAsia="Times New Roman" w:hAnsi="Arial" w:cs="Arial"/>
                <w:sz w:val="12"/>
                <w:szCs w:val="12"/>
                <w:lang w:eastAsia="es-CO"/>
              </w:rPr>
              <w:t>su  construcción</w:t>
            </w:r>
            <w:proofErr w:type="gramEnd"/>
            <w:r w:rsidRPr="00973002">
              <w:rPr>
                <w:rFonts w:ascii="Arial" w:eastAsia="Times New Roman" w:hAnsi="Arial" w:cs="Arial"/>
                <w:sz w:val="12"/>
                <w:szCs w:val="12"/>
                <w:lang w:eastAsia="es-CO"/>
              </w:rPr>
              <w:t xml:space="preserve"> por parte del Contratista. Estos riesgos los asume el Contratista, como constructor de la obra.</w:t>
            </w:r>
          </w:p>
        </w:tc>
        <w:tc>
          <w:tcPr>
            <w:tcW w:w="1144" w:type="dxa"/>
            <w:tcBorders>
              <w:top w:val="nil"/>
              <w:left w:val="nil"/>
              <w:bottom w:val="single" w:sz="4" w:space="0" w:color="auto"/>
              <w:right w:val="single" w:sz="4" w:space="0" w:color="000000"/>
            </w:tcBorders>
            <w:vAlign w:val="center"/>
            <w:hideMark/>
          </w:tcPr>
          <w:p w14:paraId="048B95E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La consecución deficiente del objeto propuesto y la imposibilidad de hacer uso de los bienes objeto de la obra.</w:t>
            </w:r>
          </w:p>
        </w:tc>
        <w:tc>
          <w:tcPr>
            <w:tcW w:w="280" w:type="dxa"/>
            <w:tcBorders>
              <w:top w:val="nil"/>
              <w:left w:val="nil"/>
              <w:bottom w:val="single" w:sz="4" w:space="0" w:color="auto"/>
              <w:right w:val="single" w:sz="4" w:space="0" w:color="000000"/>
            </w:tcBorders>
            <w:textDirection w:val="btLr"/>
            <w:vAlign w:val="center"/>
            <w:hideMark/>
          </w:tcPr>
          <w:p w14:paraId="7A01B00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2DCAEDD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Catastrofico</w:t>
            </w:r>
            <w:proofErr w:type="spellEnd"/>
          </w:p>
        </w:tc>
        <w:tc>
          <w:tcPr>
            <w:tcW w:w="280" w:type="dxa"/>
            <w:tcBorders>
              <w:top w:val="nil"/>
              <w:left w:val="nil"/>
              <w:bottom w:val="single" w:sz="4" w:space="0" w:color="auto"/>
              <w:right w:val="single" w:sz="4" w:space="0" w:color="000000"/>
            </w:tcBorders>
            <w:noWrap/>
            <w:vAlign w:val="center"/>
            <w:hideMark/>
          </w:tcPr>
          <w:p w14:paraId="5D12F6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8</w:t>
            </w:r>
          </w:p>
        </w:tc>
        <w:tc>
          <w:tcPr>
            <w:tcW w:w="280" w:type="dxa"/>
            <w:tcBorders>
              <w:top w:val="nil"/>
              <w:left w:val="nil"/>
              <w:bottom w:val="single" w:sz="4" w:space="0" w:color="auto"/>
              <w:right w:val="single" w:sz="4" w:space="0" w:color="000000"/>
            </w:tcBorders>
            <w:textDirection w:val="btLr"/>
            <w:vAlign w:val="center"/>
            <w:hideMark/>
          </w:tcPr>
          <w:p w14:paraId="3B92B1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Extremo</w:t>
            </w:r>
          </w:p>
        </w:tc>
        <w:tc>
          <w:tcPr>
            <w:tcW w:w="570" w:type="dxa"/>
            <w:tcBorders>
              <w:top w:val="nil"/>
              <w:left w:val="nil"/>
              <w:bottom w:val="single" w:sz="4" w:space="0" w:color="auto"/>
              <w:right w:val="single" w:sz="4" w:space="0" w:color="000000"/>
            </w:tcBorders>
            <w:textDirection w:val="btLr"/>
            <w:vAlign w:val="center"/>
            <w:hideMark/>
          </w:tcPr>
          <w:p w14:paraId="05B40AF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6716153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 través de la </w:t>
            </w:r>
            <w:proofErr w:type="gramStart"/>
            <w:r w:rsidRPr="00973002">
              <w:rPr>
                <w:rFonts w:ascii="Arial" w:eastAsia="Times New Roman" w:hAnsi="Arial" w:cs="Arial"/>
                <w:sz w:val="12"/>
                <w:szCs w:val="12"/>
                <w:lang w:eastAsia="es-CO"/>
              </w:rPr>
              <w:t>interventoría  se</w:t>
            </w:r>
            <w:proofErr w:type="gramEnd"/>
            <w:r w:rsidRPr="00973002">
              <w:rPr>
                <w:rFonts w:ascii="Arial" w:eastAsia="Times New Roman" w:hAnsi="Arial" w:cs="Arial"/>
                <w:sz w:val="12"/>
                <w:szCs w:val="12"/>
                <w:lang w:eastAsia="es-CO"/>
              </w:rPr>
              <w:t xml:space="preserve"> verificarán durante la vigencia de las </w:t>
            </w:r>
            <w:proofErr w:type="spellStart"/>
            <w:r w:rsidRPr="00973002">
              <w:rPr>
                <w:rFonts w:ascii="Arial" w:eastAsia="Times New Roman" w:hAnsi="Arial" w:cs="Arial"/>
                <w:sz w:val="12"/>
                <w:szCs w:val="12"/>
                <w:lang w:eastAsia="es-CO"/>
              </w:rPr>
              <w:t>garantias</w:t>
            </w:r>
            <w:proofErr w:type="spellEnd"/>
            <w:r w:rsidRPr="00973002">
              <w:rPr>
                <w:rFonts w:ascii="Arial" w:eastAsia="Times New Roman" w:hAnsi="Arial" w:cs="Arial"/>
                <w:sz w:val="12"/>
                <w:szCs w:val="12"/>
                <w:lang w:eastAsia="es-CO"/>
              </w:rPr>
              <w:t xml:space="preserve"> de la obra el cumplimiento total y la calidad de los bienes, obras y servicios entregados y/o prestados. En el escenario donde se presenten daños o deterioros en la obra se hará efectiva por el </w:t>
            </w:r>
            <w:proofErr w:type="spellStart"/>
            <w:r w:rsidRPr="00973002">
              <w:rPr>
                <w:rFonts w:ascii="Arial" w:eastAsia="Times New Roman" w:hAnsi="Arial" w:cs="Arial"/>
                <w:sz w:val="12"/>
                <w:szCs w:val="12"/>
                <w:lang w:eastAsia="es-CO"/>
              </w:rPr>
              <w:t>garantia</w:t>
            </w:r>
            <w:proofErr w:type="spellEnd"/>
            <w:r w:rsidRPr="00973002">
              <w:rPr>
                <w:rFonts w:ascii="Arial" w:eastAsia="Times New Roman" w:hAnsi="Arial" w:cs="Arial"/>
                <w:sz w:val="12"/>
                <w:szCs w:val="12"/>
                <w:lang w:eastAsia="es-CO"/>
              </w:rPr>
              <w:t>.</w:t>
            </w:r>
          </w:p>
        </w:tc>
        <w:tc>
          <w:tcPr>
            <w:tcW w:w="280" w:type="dxa"/>
            <w:tcBorders>
              <w:top w:val="nil"/>
              <w:left w:val="nil"/>
              <w:bottom w:val="single" w:sz="4" w:space="0" w:color="auto"/>
              <w:right w:val="single" w:sz="4" w:space="0" w:color="000000"/>
            </w:tcBorders>
            <w:textDirection w:val="btLr"/>
            <w:vAlign w:val="center"/>
            <w:hideMark/>
          </w:tcPr>
          <w:p w14:paraId="553833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681A88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5CE66E6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0F253EC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22E633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NO</w:t>
            </w:r>
          </w:p>
        </w:tc>
        <w:tc>
          <w:tcPr>
            <w:tcW w:w="885" w:type="dxa"/>
            <w:tcBorders>
              <w:top w:val="nil"/>
              <w:left w:val="nil"/>
              <w:bottom w:val="single" w:sz="4" w:space="0" w:color="auto"/>
              <w:right w:val="single" w:sz="4" w:space="0" w:color="000000"/>
            </w:tcBorders>
            <w:vAlign w:val="center"/>
            <w:hideMark/>
          </w:tcPr>
          <w:p w14:paraId="744C11F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auto"/>
              <w:right w:val="single" w:sz="4" w:space="0" w:color="000000"/>
            </w:tcBorders>
            <w:vAlign w:val="center"/>
            <w:hideMark/>
          </w:tcPr>
          <w:p w14:paraId="2559A1D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Una vez se presenten los hechos constitutivos que afectan la calidad y estabilidad de la obra</w:t>
            </w:r>
          </w:p>
        </w:tc>
        <w:tc>
          <w:tcPr>
            <w:tcW w:w="1043" w:type="dxa"/>
            <w:tcBorders>
              <w:top w:val="nil"/>
              <w:left w:val="nil"/>
              <w:bottom w:val="single" w:sz="4" w:space="0" w:color="auto"/>
              <w:right w:val="single" w:sz="4" w:space="0" w:color="000000"/>
            </w:tcBorders>
            <w:vAlign w:val="center"/>
            <w:hideMark/>
          </w:tcPr>
          <w:p w14:paraId="7AA1C99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que se realicen los correctivos requeridos o se hagan efectivas las garantías.</w:t>
            </w:r>
          </w:p>
        </w:tc>
        <w:tc>
          <w:tcPr>
            <w:tcW w:w="1062" w:type="dxa"/>
            <w:tcBorders>
              <w:top w:val="nil"/>
              <w:left w:val="nil"/>
              <w:bottom w:val="single" w:sz="4" w:space="0" w:color="auto"/>
              <w:right w:val="single" w:sz="4" w:space="0" w:color="000000"/>
            </w:tcBorders>
            <w:vAlign w:val="center"/>
            <w:hideMark/>
          </w:tcPr>
          <w:p w14:paraId="2BBF403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Interventoría </w:t>
            </w:r>
          </w:p>
        </w:tc>
        <w:tc>
          <w:tcPr>
            <w:tcW w:w="891" w:type="dxa"/>
            <w:tcBorders>
              <w:top w:val="nil"/>
              <w:left w:val="nil"/>
              <w:bottom w:val="single" w:sz="4" w:space="0" w:color="auto"/>
              <w:right w:val="single" w:sz="4" w:space="0" w:color="000000"/>
            </w:tcBorders>
            <w:vAlign w:val="center"/>
            <w:hideMark/>
          </w:tcPr>
          <w:p w14:paraId="630FEE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Mensual </w:t>
            </w:r>
          </w:p>
        </w:tc>
      </w:tr>
      <w:tr w:rsidR="00973002" w:rsidRPr="004B1CB8" w14:paraId="391522DF"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7AE66E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29</w:t>
            </w:r>
          </w:p>
        </w:tc>
        <w:tc>
          <w:tcPr>
            <w:tcW w:w="279" w:type="dxa"/>
            <w:tcBorders>
              <w:top w:val="nil"/>
              <w:left w:val="nil"/>
              <w:bottom w:val="single" w:sz="4" w:space="0" w:color="auto"/>
              <w:right w:val="single" w:sz="4" w:space="0" w:color="000000"/>
            </w:tcBorders>
            <w:textDirection w:val="btLr"/>
            <w:vAlign w:val="center"/>
            <w:hideMark/>
          </w:tcPr>
          <w:p w14:paraId="75239B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721366F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6D62A7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auto"/>
              <w:right w:val="single" w:sz="4" w:space="0" w:color="000000"/>
            </w:tcBorders>
            <w:textDirection w:val="btLr"/>
            <w:vAlign w:val="center"/>
            <w:hideMark/>
          </w:tcPr>
          <w:p w14:paraId="7CC60D2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Tecnológico</w:t>
            </w:r>
          </w:p>
        </w:tc>
        <w:tc>
          <w:tcPr>
            <w:tcW w:w="1246" w:type="dxa"/>
            <w:tcBorders>
              <w:top w:val="nil"/>
              <w:left w:val="nil"/>
              <w:bottom w:val="single" w:sz="4" w:space="0" w:color="auto"/>
              <w:right w:val="single" w:sz="4" w:space="0" w:color="000000"/>
            </w:tcBorders>
            <w:vAlign w:val="center"/>
            <w:hideMark/>
          </w:tcPr>
          <w:p w14:paraId="54F4660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Falla en telecomunicaciones, servicios públicos, operación de equipos y herramientas, energía, vías de acceso, comunicaciones, cuyo uso sea necesario para la ejecución del contrato.</w:t>
            </w:r>
          </w:p>
        </w:tc>
        <w:tc>
          <w:tcPr>
            <w:tcW w:w="1144" w:type="dxa"/>
            <w:tcBorders>
              <w:top w:val="nil"/>
              <w:left w:val="nil"/>
              <w:bottom w:val="single" w:sz="4" w:space="0" w:color="auto"/>
              <w:right w:val="single" w:sz="4" w:space="0" w:color="000000"/>
            </w:tcBorders>
            <w:vAlign w:val="center"/>
            <w:hideMark/>
          </w:tcPr>
          <w:p w14:paraId="3EFA8C3B"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Retarda  o</w:t>
            </w:r>
            <w:proofErr w:type="gramEnd"/>
            <w:r w:rsidRPr="00973002">
              <w:rPr>
                <w:rFonts w:ascii="Arial" w:eastAsia="Times New Roman" w:hAnsi="Arial" w:cs="Arial"/>
                <w:sz w:val="12"/>
                <w:szCs w:val="12"/>
                <w:lang w:eastAsia="es-CO"/>
              </w:rPr>
              <w:t xml:space="preserve"> paraliza la ejecución del contrato </w:t>
            </w:r>
          </w:p>
        </w:tc>
        <w:tc>
          <w:tcPr>
            <w:tcW w:w="280" w:type="dxa"/>
            <w:tcBorders>
              <w:top w:val="nil"/>
              <w:left w:val="nil"/>
              <w:bottom w:val="single" w:sz="4" w:space="0" w:color="auto"/>
              <w:right w:val="single" w:sz="4" w:space="0" w:color="000000"/>
            </w:tcBorders>
            <w:textDirection w:val="btLr"/>
            <w:vAlign w:val="center"/>
            <w:hideMark/>
          </w:tcPr>
          <w:p w14:paraId="2CE299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0C15D3C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3C6B17A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000000"/>
            </w:tcBorders>
            <w:textDirection w:val="btLr"/>
            <w:vAlign w:val="center"/>
            <w:hideMark/>
          </w:tcPr>
          <w:p w14:paraId="7377DDC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000000"/>
            </w:tcBorders>
            <w:textDirection w:val="btLr"/>
            <w:vAlign w:val="center"/>
            <w:hideMark/>
          </w:tcPr>
          <w:p w14:paraId="5884E3C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7D232F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El Contratista se obliga a realizar todos los trámites necesarios con el fin de obtener los servicios y demás inherentes a la obra en los tiempos y cumpliendo los requisitos requeridos. De ser necesario se aplicará el régimen sancionatorio que se haya establecido en el contrato.</w:t>
            </w:r>
          </w:p>
        </w:tc>
        <w:tc>
          <w:tcPr>
            <w:tcW w:w="280" w:type="dxa"/>
            <w:tcBorders>
              <w:top w:val="nil"/>
              <w:left w:val="nil"/>
              <w:bottom w:val="single" w:sz="4" w:space="0" w:color="auto"/>
              <w:right w:val="single" w:sz="4" w:space="0" w:color="000000"/>
            </w:tcBorders>
            <w:textDirection w:val="btLr"/>
            <w:vAlign w:val="center"/>
            <w:hideMark/>
          </w:tcPr>
          <w:p w14:paraId="49D38C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53BB6B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580D5B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137A1A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4E4EE4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43B0DE0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auto"/>
              <w:right w:val="single" w:sz="4" w:space="0" w:color="000000"/>
            </w:tcBorders>
            <w:vAlign w:val="center"/>
            <w:hideMark/>
          </w:tcPr>
          <w:p w14:paraId="734226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Durante la ejecución del contrato</w:t>
            </w:r>
          </w:p>
        </w:tc>
        <w:tc>
          <w:tcPr>
            <w:tcW w:w="1043" w:type="dxa"/>
            <w:tcBorders>
              <w:top w:val="nil"/>
              <w:left w:val="nil"/>
              <w:bottom w:val="single" w:sz="4" w:space="0" w:color="auto"/>
              <w:right w:val="single" w:sz="4" w:space="0" w:color="000000"/>
            </w:tcBorders>
            <w:vAlign w:val="center"/>
            <w:hideMark/>
          </w:tcPr>
          <w:p w14:paraId="4BD3ACC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auto"/>
              <w:right w:val="single" w:sz="4" w:space="0" w:color="000000"/>
            </w:tcBorders>
            <w:vAlign w:val="center"/>
            <w:hideMark/>
          </w:tcPr>
          <w:p w14:paraId="1297D24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Monitoreando permanentemente de las actividades que se gestionen ante las </w:t>
            </w:r>
            <w:proofErr w:type="spellStart"/>
            <w:r w:rsidRPr="00973002">
              <w:rPr>
                <w:rFonts w:ascii="Arial" w:eastAsia="Times New Roman" w:hAnsi="Arial" w:cs="Arial"/>
                <w:sz w:val="12"/>
                <w:szCs w:val="12"/>
                <w:lang w:eastAsia="es-CO"/>
              </w:rPr>
              <w:t>autoriodades</w:t>
            </w:r>
            <w:proofErr w:type="spellEnd"/>
            <w:r w:rsidRPr="00973002">
              <w:rPr>
                <w:rFonts w:ascii="Arial" w:eastAsia="Times New Roman" w:hAnsi="Arial" w:cs="Arial"/>
                <w:sz w:val="12"/>
                <w:szCs w:val="12"/>
                <w:lang w:eastAsia="es-CO"/>
              </w:rPr>
              <w:t xml:space="preserve"> encargadas. </w:t>
            </w:r>
          </w:p>
        </w:tc>
        <w:tc>
          <w:tcPr>
            <w:tcW w:w="891" w:type="dxa"/>
            <w:tcBorders>
              <w:top w:val="nil"/>
              <w:left w:val="nil"/>
              <w:bottom w:val="single" w:sz="4" w:space="0" w:color="auto"/>
              <w:right w:val="single" w:sz="4" w:space="0" w:color="000000"/>
            </w:tcBorders>
            <w:vAlign w:val="center"/>
            <w:hideMark/>
          </w:tcPr>
          <w:p w14:paraId="656A463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705211B4" w14:textId="77777777" w:rsidTr="004B1CB8">
        <w:trPr>
          <w:trHeight w:val="1425"/>
        </w:trPr>
        <w:tc>
          <w:tcPr>
            <w:tcW w:w="322" w:type="dxa"/>
            <w:tcBorders>
              <w:top w:val="nil"/>
              <w:left w:val="single" w:sz="4" w:space="0" w:color="000000"/>
              <w:bottom w:val="single" w:sz="4" w:space="0" w:color="000000"/>
              <w:right w:val="single" w:sz="4" w:space="0" w:color="000000"/>
            </w:tcBorders>
            <w:noWrap/>
            <w:vAlign w:val="center"/>
            <w:hideMark/>
          </w:tcPr>
          <w:p w14:paraId="7AE78BE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30</w:t>
            </w:r>
          </w:p>
        </w:tc>
        <w:tc>
          <w:tcPr>
            <w:tcW w:w="279" w:type="dxa"/>
            <w:tcBorders>
              <w:top w:val="nil"/>
              <w:left w:val="nil"/>
              <w:bottom w:val="single" w:sz="4" w:space="0" w:color="auto"/>
              <w:right w:val="single" w:sz="4" w:space="0" w:color="000000"/>
            </w:tcBorders>
            <w:textDirection w:val="btLr"/>
            <w:vAlign w:val="center"/>
            <w:hideMark/>
          </w:tcPr>
          <w:p w14:paraId="1FEEA39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210691C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141342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Liquidación</w:t>
            </w:r>
          </w:p>
        </w:tc>
        <w:tc>
          <w:tcPr>
            <w:tcW w:w="279" w:type="dxa"/>
            <w:tcBorders>
              <w:top w:val="nil"/>
              <w:left w:val="nil"/>
              <w:bottom w:val="single" w:sz="4" w:space="0" w:color="auto"/>
              <w:right w:val="single" w:sz="4" w:space="0" w:color="000000"/>
            </w:tcBorders>
            <w:textDirection w:val="btLr"/>
            <w:vAlign w:val="center"/>
            <w:hideMark/>
          </w:tcPr>
          <w:p w14:paraId="41E8463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auto"/>
              <w:right w:val="single" w:sz="4" w:space="0" w:color="000000"/>
            </w:tcBorders>
            <w:vAlign w:val="center"/>
            <w:hideMark/>
          </w:tcPr>
          <w:p w14:paraId="06DA4DB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No existe mutuo acuerdo entre las partes para liquidar el contrato.</w:t>
            </w:r>
          </w:p>
        </w:tc>
        <w:tc>
          <w:tcPr>
            <w:tcW w:w="1144" w:type="dxa"/>
            <w:tcBorders>
              <w:top w:val="nil"/>
              <w:left w:val="nil"/>
              <w:bottom w:val="single" w:sz="4" w:space="0" w:color="auto"/>
              <w:right w:val="single" w:sz="4" w:space="0" w:color="000000"/>
            </w:tcBorders>
            <w:vAlign w:val="center"/>
            <w:hideMark/>
          </w:tcPr>
          <w:p w14:paraId="7FE39BD3"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Perdida de competencia para la entidad y sanciones para el servidor público e incumplimiento para el contratista.</w:t>
            </w:r>
          </w:p>
        </w:tc>
        <w:tc>
          <w:tcPr>
            <w:tcW w:w="280" w:type="dxa"/>
            <w:tcBorders>
              <w:top w:val="nil"/>
              <w:left w:val="nil"/>
              <w:bottom w:val="single" w:sz="4" w:space="0" w:color="auto"/>
              <w:right w:val="single" w:sz="4" w:space="0" w:color="000000"/>
            </w:tcBorders>
            <w:textDirection w:val="btLr"/>
            <w:vAlign w:val="center"/>
            <w:hideMark/>
          </w:tcPr>
          <w:p w14:paraId="59DDD8A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2ECD40D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133CEDC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000000"/>
            </w:tcBorders>
            <w:textDirection w:val="btLr"/>
            <w:vAlign w:val="center"/>
            <w:hideMark/>
          </w:tcPr>
          <w:p w14:paraId="237A4F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000000"/>
            </w:tcBorders>
            <w:textDirection w:val="btLr"/>
            <w:vAlign w:val="center"/>
            <w:hideMark/>
          </w:tcPr>
          <w:p w14:paraId="264886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 - CONTRATISTA</w:t>
            </w:r>
          </w:p>
        </w:tc>
        <w:tc>
          <w:tcPr>
            <w:tcW w:w="1548" w:type="dxa"/>
            <w:tcBorders>
              <w:top w:val="nil"/>
              <w:left w:val="nil"/>
              <w:bottom w:val="single" w:sz="4" w:space="0" w:color="auto"/>
              <w:right w:val="single" w:sz="4" w:space="0" w:color="000000"/>
            </w:tcBorders>
            <w:vAlign w:val="center"/>
            <w:hideMark/>
          </w:tcPr>
          <w:p w14:paraId="474C06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Supervisión, con el apoyo de la División de contratos hará seguimiento de la obligación en los plazos establecidos para la liquidación del contrato. De ser necesario se aplicará el régimen sancionatorio que se haya establecido en el contrato y/o se </w:t>
            </w:r>
            <w:proofErr w:type="gramStart"/>
            <w:r w:rsidRPr="00973002">
              <w:rPr>
                <w:rFonts w:ascii="Arial" w:eastAsia="Times New Roman" w:hAnsi="Arial" w:cs="Arial"/>
                <w:sz w:val="12"/>
                <w:szCs w:val="12"/>
                <w:lang w:eastAsia="es-CO"/>
              </w:rPr>
              <w:t>aplicara</w:t>
            </w:r>
            <w:proofErr w:type="gramEnd"/>
            <w:r w:rsidRPr="00973002">
              <w:rPr>
                <w:rFonts w:ascii="Arial" w:eastAsia="Times New Roman" w:hAnsi="Arial" w:cs="Arial"/>
                <w:sz w:val="12"/>
                <w:szCs w:val="12"/>
                <w:lang w:eastAsia="es-CO"/>
              </w:rPr>
              <w:t xml:space="preserve"> la Liquidación unilateral del contrato.</w:t>
            </w:r>
          </w:p>
        </w:tc>
        <w:tc>
          <w:tcPr>
            <w:tcW w:w="280" w:type="dxa"/>
            <w:tcBorders>
              <w:top w:val="nil"/>
              <w:left w:val="nil"/>
              <w:bottom w:val="single" w:sz="4" w:space="0" w:color="auto"/>
              <w:right w:val="single" w:sz="4" w:space="0" w:color="000000"/>
            </w:tcBorders>
            <w:textDirection w:val="btLr"/>
            <w:vAlign w:val="center"/>
            <w:hideMark/>
          </w:tcPr>
          <w:p w14:paraId="4A97C6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auto"/>
              <w:right w:val="single" w:sz="4" w:space="0" w:color="000000"/>
            </w:tcBorders>
            <w:textDirection w:val="btLr"/>
            <w:vAlign w:val="center"/>
            <w:hideMark/>
          </w:tcPr>
          <w:p w14:paraId="3BB71C2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auto"/>
              <w:right w:val="single" w:sz="4" w:space="0" w:color="000000"/>
            </w:tcBorders>
            <w:noWrap/>
            <w:vAlign w:val="center"/>
            <w:hideMark/>
          </w:tcPr>
          <w:p w14:paraId="7ABF1A5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auto"/>
              <w:right w:val="single" w:sz="4" w:space="0" w:color="000000"/>
            </w:tcBorders>
            <w:textDirection w:val="btLr"/>
            <w:vAlign w:val="center"/>
            <w:hideMark/>
          </w:tcPr>
          <w:p w14:paraId="106376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52B555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NO</w:t>
            </w:r>
          </w:p>
        </w:tc>
        <w:tc>
          <w:tcPr>
            <w:tcW w:w="885" w:type="dxa"/>
            <w:tcBorders>
              <w:top w:val="nil"/>
              <w:left w:val="nil"/>
              <w:bottom w:val="single" w:sz="4" w:space="0" w:color="auto"/>
              <w:right w:val="single" w:sz="4" w:space="0" w:color="000000"/>
            </w:tcBorders>
            <w:vAlign w:val="center"/>
            <w:hideMark/>
          </w:tcPr>
          <w:p w14:paraId="11B100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000000"/>
            </w:tcBorders>
            <w:vAlign w:val="center"/>
            <w:hideMark/>
          </w:tcPr>
          <w:p w14:paraId="4E5D2D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entrega y recibo de las obras objeto del contrato.</w:t>
            </w:r>
          </w:p>
        </w:tc>
        <w:tc>
          <w:tcPr>
            <w:tcW w:w="1043" w:type="dxa"/>
            <w:tcBorders>
              <w:top w:val="nil"/>
              <w:left w:val="nil"/>
              <w:bottom w:val="single" w:sz="4" w:space="0" w:color="auto"/>
              <w:right w:val="single" w:sz="4" w:space="0" w:color="000000"/>
            </w:tcBorders>
            <w:vAlign w:val="center"/>
            <w:hideMark/>
          </w:tcPr>
          <w:p w14:paraId="67B1E0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auto"/>
              <w:right w:val="single" w:sz="4" w:space="0" w:color="000000"/>
            </w:tcBorders>
            <w:vAlign w:val="center"/>
            <w:hideMark/>
          </w:tcPr>
          <w:p w14:paraId="2DF85A8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Monitoreo permanente por parte de la Interventoría contratada y la Unidad encargada del proyecto.</w:t>
            </w:r>
          </w:p>
        </w:tc>
        <w:tc>
          <w:tcPr>
            <w:tcW w:w="891" w:type="dxa"/>
            <w:tcBorders>
              <w:top w:val="nil"/>
              <w:left w:val="nil"/>
              <w:bottom w:val="single" w:sz="4" w:space="0" w:color="auto"/>
              <w:right w:val="single" w:sz="4" w:space="0" w:color="000000"/>
            </w:tcBorders>
            <w:vAlign w:val="center"/>
            <w:hideMark/>
          </w:tcPr>
          <w:p w14:paraId="2BB596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1748A057" w14:textId="77777777" w:rsidTr="004B1CB8">
        <w:trPr>
          <w:trHeight w:val="345"/>
        </w:trPr>
        <w:tc>
          <w:tcPr>
            <w:tcW w:w="322" w:type="dxa"/>
            <w:tcBorders>
              <w:top w:val="nil"/>
              <w:left w:val="single" w:sz="4" w:space="0" w:color="000000"/>
              <w:bottom w:val="single" w:sz="4" w:space="0" w:color="000000"/>
              <w:right w:val="single" w:sz="4" w:space="0" w:color="000000"/>
            </w:tcBorders>
            <w:noWrap/>
            <w:vAlign w:val="center"/>
            <w:hideMark/>
          </w:tcPr>
          <w:p w14:paraId="177E1B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31</w:t>
            </w:r>
          </w:p>
        </w:tc>
        <w:tc>
          <w:tcPr>
            <w:tcW w:w="279" w:type="dxa"/>
            <w:tcBorders>
              <w:top w:val="nil"/>
              <w:left w:val="nil"/>
              <w:bottom w:val="single" w:sz="4" w:space="0" w:color="auto"/>
              <w:right w:val="single" w:sz="4" w:space="0" w:color="000000"/>
            </w:tcBorders>
            <w:textDirection w:val="btLr"/>
            <w:vAlign w:val="center"/>
            <w:hideMark/>
          </w:tcPr>
          <w:p w14:paraId="5BE95A6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Especifico</w:t>
            </w:r>
          </w:p>
        </w:tc>
        <w:tc>
          <w:tcPr>
            <w:tcW w:w="279" w:type="dxa"/>
            <w:tcBorders>
              <w:top w:val="nil"/>
              <w:left w:val="nil"/>
              <w:bottom w:val="single" w:sz="4" w:space="0" w:color="auto"/>
              <w:right w:val="single" w:sz="4" w:space="0" w:color="000000"/>
            </w:tcBorders>
            <w:textDirection w:val="btLr"/>
            <w:vAlign w:val="center"/>
            <w:hideMark/>
          </w:tcPr>
          <w:p w14:paraId="223E9CB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auto"/>
              <w:right w:val="single" w:sz="4" w:space="0" w:color="000000"/>
            </w:tcBorders>
            <w:textDirection w:val="btLr"/>
            <w:vAlign w:val="center"/>
            <w:hideMark/>
          </w:tcPr>
          <w:p w14:paraId="570F6D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auto"/>
              <w:right w:val="single" w:sz="4" w:space="0" w:color="000000"/>
            </w:tcBorders>
            <w:textDirection w:val="btLr"/>
            <w:vAlign w:val="center"/>
            <w:hideMark/>
          </w:tcPr>
          <w:p w14:paraId="05F9F01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607BD8D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Cuando el contratista de obra desarrolle una insuficiente planeación de la ejecución del proyecto, y como consecuencia de esto cuente con materiales, mobiliario y equipos antes de la etapa de </w:t>
            </w:r>
            <w:proofErr w:type="spellStart"/>
            <w:r w:rsidRPr="00973002">
              <w:rPr>
                <w:rFonts w:ascii="Arial" w:eastAsia="Times New Roman" w:hAnsi="Arial" w:cs="Arial"/>
                <w:sz w:val="12"/>
                <w:szCs w:val="12"/>
                <w:lang w:eastAsia="es-CO"/>
              </w:rPr>
              <w:t>instalacion</w:t>
            </w:r>
            <w:proofErr w:type="spellEnd"/>
            <w:r w:rsidRPr="00973002">
              <w:rPr>
                <w:rFonts w:ascii="Arial" w:eastAsia="Times New Roman" w:hAnsi="Arial" w:cs="Arial"/>
                <w:sz w:val="12"/>
                <w:szCs w:val="12"/>
                <w:lang w:eastAsia="es-CO"/>
              </w:rPr>
              <w:t xml:space="preserve"> y no </w:t>
            </w:r>
            <w:r w:rsidRPr="00973002">
              <w:rPr>
                <w:rFonts w:ascii="Arial" w:eastAsia="Times New Roman" w:hAnsi="Arial" w:cs="Arial"/>
                <w:sz w:val="12"/>
                <w:szCs w:val="12"/>
                <w:lang w:eastAsia="es-CO"/>
              </w:rPr>
              <w:lastRenderedPageBreak/>
              <w:t xml:space="preserve">cuente con el espacio para el almacenamiento </w:t>
            </w:r>
            <w:proofErr w:type="gramStart"/>
            <w:r w:rsidRPr="00973002">
              <w:rPr>
                <w:rFonts w:ascii="Arial" w:eastAsia="Times New Roman" w:hAnsi="Arial" w:cs="Arial"/>
                <w:sz w:val="12"/>
                <w:szCs w:val="12"/>
                <w:lang w:eastAsia="es-CO"/>
              </w:rPr>
              <w:t>del mismo</w:t>
            </w:r>
            <w:proofErr w:type="gramEnd"/>
            <w:r w:rsidRPr="00973002">
              <w:rPr>
                <w:rFonts w:ascii="Arial" w:eastAsia="Times New Roman" w:hAnsi="Arial" w:cs="Arial"/>
                <w:sz w:val="12"/>
                <w:szCs w:val="12"/>
                <w:lang w:eastAsia="es-CO"/>
              </w:rPr>
              <w:t>.</w:t>
            </w:r>
          </w:p>
        </w:tc>
        <w:tc>
          <w:tcPr>
            <w:tcW w:w="1144" w:type="dxa"/>
            <w:tcBorders>
              <w:top w:val="nil"/>
              <w:left w:val="nil"/>
              <w:bottom w:val="single" w:sz="4" w:space="0" w:color="auto"/>
              <w:right w:val="single" w:sz="4" w:space="0" w:color="000000"/>
            </w:tcBorders>
            <w:vAlign w:val="center"/>
            <w:hideMark/>
          </w:tcPr>
          <w:p w14:paraId="0A3AF5C5"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Mayores costos debido bodegaje o almacenamiento de materiales, mobiliario y equipos</w:t>
            </w:r>
          </w:p>
        </w:tc>
        <w:tc>
          <w:tcPr>
            <w:tcW w:w="280" w:type="dxa"/>
            <w:tcBorders>
              <w:top w:val="nil"/>
              <w:left w:val="nil"/>
              <w:bottom w:val="single" w:sz="4" w:space="0" w:color="auto"/>
              <w:right w:val="single" w:sz="4" w:space="0" w:color="000000"/>
            </w:tcBorders>
            <w:textDirection w:val="btLr"/>
            <w:vAlign w:val="center"/>
            <w:hideMark/>
          </w:tcPr>
          <w:p w14:paraId="12F340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18FDBE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5983D11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auto"/>
              <w:right w:val="single" w:sz="4" w:space="0" w:color="000000"/>
            </w:tcBorders>
            <w:textDirection w:val="btLr"/>
            <w:vAlign w:val="center"/>
            <w:hideMark/>
          </w:tcPr>
          <w:p w14:paraId="30F9E7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auto"/>
              <w:right w:val="single" w:sz="4" w:space="0" w:color="000000"/>
            </w:tcBorders>
            <w:textDirection w:val="btLr"/>
            <w:vAlign w:val="center"/>
            <w:hideMark/>
          </w:tcPr>
          <w:p w14:paraId="7E2978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000000"/>
            </w:tcBorders>
            <w:vAlign w:val="center"/>
            <w:hideMark/>
          </w:tcPr>
          <w:p w14:paraId="17FD3F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Contar con una programación para la </w:t>
            </w:r>
            <w:proofErr w:type="spellStart"/>
            <w:r w:rsidRPr="00973002">
              <w:rPr>
                <w:rFonts w:ascii="Arial" w:eastAsia="Times New Roman" w:hAnsi="Arial" w:cs="Arial"/>
                <w:sz w:val="12"/>
                <w:szCs w:val="12"/>
                <w:lang w:eastAsia="es-CO"/>
              </w:rPr>
              <w:t>provision</w:t>
            </w:r>
            <w:proofErr w:type="spellEnd"/>
            <w:r w:rsidRPr="00973002">
              <w:rPr>
                <w:rFonts w:ascii="Arial" w:eastAsia="Times New Roman" w:hAnsi="Arial" w:cs="Arial"/>
                <w:sz w:val="12"/>
                <w:szCs w:val="12"/>
                <w:lang w:eastAsia="es-CO"/>
              </w:rPr>
              <w:t xml:space="preserve"> de materiales y elementos necesarios acorde con la </w:t>
            </w:r>
            <w:proofErr w:type="spellStart"/>
            <w:r w:rsidRPr="00973002">
              <w:rPr>
                <w:rFonts w:ascii="Arial" w:eastAsia="Times New Roman" w:hAnsi="Arial" w:cs="Arial"/>
                <w:sz w:val="12"/>
                <w:szCs w:val="12"/>
                <w:lang w:eastAsia="es-CO"/>
              </w:rPr>
              <w:t>programacion</w:t>
            </w:r>
            <w:proofErr w:type="spellEnd"/>
            <w:r w:rsidRPr="00973002">
              <w:rPr>
                <w:rFonts w:ascii="Arial" w:eastAsia="Times New Roman" w:hAnsi="Arial" w:cs="Arial"/>
                <w:sz w:val="12"/>
                <w:szCs w:val="12"/>
                <w:lang w:eastAsia="es-CO"/>
              </w:rPr>
              <w:t xml:space="preserve"> de obra del proyecto objeto del contrato. A partir de la suscripción del contrato, el </w:t>
            </w:r>
            <w:proofErr w:type="gramStart"/>
            <w:r w:rsidRPr="00973002">
              <w:rPr>
                <w:rFonts w:ascii="Arial" w:eastAsia="Times New Roman" w:hAnsi="Arial" w:cs="Arial"/>
                <w:sz w:val="12"/>
                <w:szCs w:val="12"/>
                <w:lang w:eastAsia="es-CO"/>
              </w:rPr>
              <w:t xml:space="preserve">interventor  </w:t>
            </w:r>
            <w:proofErr w:type="spellStart"/>
            <w:r w:rsidRPr="00973002">
              <w:rPr>
                <w:rFonts w:ascii="Arial" w:eastAsia="Times New Roman" w:hAnsi="Arial" w:cs="Arial"/>
                <w:sz w:val="12"/>
                <w:szCs w:val="12"/>
                <w:lang w:eastAsia="es-CO"/>
              </w:rPr>
              <w:t>hara</w:t>
            </w:r>
            <w:proofErr w:type="spellEnd"/>
            <w:proofErr w:type="gramEnd"/>
            <w:r w:rsidRPr="00973002">
              <w:rPr>
                <w:rFonts w:ascii="Arial" w:eastAsia="Times New Roman" w:hAnsi="Arial" w:cs="Arial"/>
                <w:sz w:val="12"/>
                <w:szCs w:val="12"/>
                <w:lang w:eastAsia="es-CO"/>
              </w:rPr>
              <w:t xml:space="preserve"> el seguimiento permanente en el cumplimiento </w:t>
            </w:r>
            <w:r w:rsidRPr="00973002">
              <w:rPr>
                <w:rFonts w:ascii="Arial" w:eastAsia="Times New Roman" w:hAnsi="Arial" w:cs="Arial"/>
                <w:sz w:val="12"/>
                <w:szCs w:val="12"/>
                <w:lang w:eastAsia="es-CO"/>
              </w:rPr>
              <w:lastRenderedPageBreak/>
              <w:t>obligacional y estado de ejecución del contrato.</w:t>
            </w:r>
          </w:p>
        </w:tc>
        <w:tc>
          <w:tcPr>
            <w:tcW w:w="280" w:type="dxa"/>
            <w:tcBorders>
              <w:top w:val="nil"/>
              <w:left w:val="nil"/>
              <w:bottom w:val="single" w:sz="4" w:space="0" w:color="auto"/>
              <w:right w:val="single" w:sz="4" w:space="0" w:color="000000"/>
            </w:tcBorders>
            <w:textDirection w:val="btLr"/>
            <w:vAlign w:val="center"/>
            <w:hideMark/>
          </w:tcPr>
          <w:p w14:paraId="696C309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Probable</w:t>
            </w:r>
          </w:p>
        </w:tc>
        <w:tc>
          <w:tcPr>
            <w:tcW w:w="280" w:type="dxa"/>
            <w:tcBorders>
              <w:top w:val="nil"/>
              <w:left w:val="nil"/>
              <w:bottom w:val="single" w:sz="4" w:space="0" w:color="auto"/>
              <w:right w:val="single" w:sz="4" w:space="0" w:color="000000"/>
            </w:tcBorders>
            <w:textDirection w:val="btLr"/>
            <w:vAlign w:val="center"/>
            <w:hideMark/>
          </w:tcPr>
          <w:p w14:paraId="76916CB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4403BFF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000000"/>
            </w:tcBorders>
            <w:textDirection w:val="btLr"/>
            <w:vAlign w:val="center"/>
            <w:hideMark/>
          </w:tcPr>
          <w:p w14:paraId="5EE7E5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014950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auto"/>
              <w:right w:val="single" w:sz="4" w:space="0" w:color="000000"/>
            </w:tcBorders>
            <w:vAlign w:val="center"/>
            <w:hideMark/>
          </w:tcPr>
          <w:p w14:paraId="74AB931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Contratista e Interventoría </w:t>
            </w:r>
          </w:p>
        </w:tc>
        <w:tc>
          <w:tcPr>
            <w:tcW w:w="867" w:type="dxa"/>
            <w:tcBorders>
              <w:top w:val="nil"/>
              <w:left w:val="nil"/>
              <w:bottom w:val="single" w:sz="4" w:space="0" w:color="auto"/>
              <w:right w:val="single" w:sz="4" w:space="0" w:color="000000"/>
            </w:tcBorders>
            <w:vAlign w:val="center"/>
            <w:hideMark/>
          </w:tcPr>
          <w:p w14:paraId="7537B6A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auto"/>
              <w:right w:val="single" w:sz="4" w:space="0" w:color="000000"/>
            </w:tcBorders>
            <w:vAlign w:val="center"/>
            <w:hideMark/>
          </w:tcPr>
          <w:p w14:paraId="7567C2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w:t>
            </w:r>
            <w:proofErr w:type="spellStart"/>
            <w:r w:rsidRPr="00973002">
              <w:rPr>
                <w:rFonts w:ascii="Arial" w:eastAsia="Times New Roman" w:hAnsi="Arial" w:cs="Arial"/>
                <w:sz w:val="12"/>
                <w:szCs w:val="12"/>
                <w:lang w:eastAsia="es-CO"/>
              </w:rPr>
              <w:t>terminacion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000000"/>
            </w:tcBorders>
            <w:vAlign w:val="center"/>
            <w:hideMark/>
          </w:tcPr>
          <w:p w14:paraId="289E40A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 través de la verificación del cumplimiento de las obligaciones del contratista, en los plazos establecidos en el contrato</w:t>
            </w:r>
          </w:p>
        </w:tc>
        <w:tc>
          <w:tcPr>
            <w:tcW w:w="891" w:type="dxa"/>
            <w:tcBorders>
              <w:top w:val="nil"/>
              <w:left w:val="nil"/>
              <w:bottom w:val="single" w:sz="4" w:space="0" w:color="auto"/>
              <w:right w:val="single" w:sz="4" w:space="0" w:color="000000"/>
            </w:tcBorders>
            <w:vAlign w:val="center"/>
            <w:hideMark/>
          </w:tcPr>
          <w:p w14:paraId="5A234CD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792A9B93"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583BEC3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32</w:t>
            </w:r>
          </w:p>
        </w:tc>
        <w:tc>
          <w:tcPr>
            <w:tcW w:w="279" w:type="dxa"/>
            <w:tcBorders>
              <w:top w:val="nil"/>
              <w:left w:val="nil"/>
              <w:bottom w:val="single" w:sz="4" w:space="0" w:color="000000"/>
              <w:right w:val="single" w:sz="4" w:space="0" w:color="000000"/>
            </w:tcBorders>
            <w:textDirection w:val="btLr"/>
            <w:vAlign w:val="center"/>
            <w:hideMark/>
          </w:tcPr>
          <w:p w14:paraId="0DE1E62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2E48314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22973DF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1F31306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000000"/>
              <w:right w:val="single" w:sz="4" w:space="0" w:color="000000"/>
            </w:tcBorders>
            <w:vAlign w:val="center"/>
            <w:hideMark/>
          </w:tcPr>
          <w:p w14:paraId="3D19D88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Riesgos derivados del no pago o constitución de garantías y seguros: La constitución de garantías y seguros es obligación del Contratista, tal como se establece en el pliego de condiciones; por tanto, si no los suscribe, los riesgos que se generen por su no constitución o </w:t>
            </w:r>
            <w:proofErr w:type="gramStart"/>
            <w:r w:rsidRPr="00973002">
              <w:rPr>
                <w:rFonts w:ascii="Arial" w:eastAsia="Times New Roman" w:hAnsi="Arial" w:cs="Arial"/>
                <w:sz w:val="12"/>
                <w:szCs w:val="12"/>
                <w:lang w:eastAsia="es-CO"/>
              </w:rPr>
              <w:t>ampliación,</w:t>
            </w:r>
            <w:proofErr w:type="gramEnd"/>
            <w:r w:rsidRPr="00973002">
              <w:rPr>
                <w:rFonts w:ascii="Arial" w:eastAsia="Times New Roman" w:hAnsi="Arial" w:cs="Arial"/>
                <w:sz w:val="12"/>
                <w:szCs w:val="12"/>
                <w:lang w:eastAsia="es-CO"/>
              </w:rPr>
              <w:t xml:space="preserve"> corren por cuenta del Contratista.</w:t>
            </w:r>
          </w:p>
        </w:tc>
        <w:tc>
          <w:tcPr>
            <w:tcW w:w="1144" w:type="dxa"/>
            <w:tcBorders>
              <w:top w:val="nil"/>
              <w:left w:val="nil"/>
              <w:bottom w:val="single" w:sz="4" w:space="0" w:color="000000"/>
              <w:right w:val="single" w:sz="4" w:space="0" w:color="000000"/>
            </w:tcBorders>
            <w:vAlign w:val="center"/>
            <w:hideMark/>
          </w:tcPr>
          <w:p w14:paraId="23954E80"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Demora en el inicio o ejecución del contrato.</w:t>
            </w:r>
          </w:p>
        </w:tc>
        <w:tc>
          <w:tcPr>
            <w:tcW w:w="280" w:type="dxa"/>
            <w:tcBorders>
              <w:top w:val="nil"/>
              <w:left w:val="nil"/>
              <w:bottom w:val="single" w:sz="4" w:space="0" w:color="000000"/>
              <w:right w:val="single" w:sz="4" w:space="0" w:color="000000"/>
            </w:tcBorders>
            <w:textDirection w:val="btLr"/>
            <w:vAlign w:val="center"/>
            <w:hideMark/>
          </w:tcPr>
          <w:p w14:paraId="31F13D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0ED4D9C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16B417F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w:t>
            </w:r>
          </w:p>
        </w:tc>
        <w:tc>
          <w:tcPr>
            <w:tcW w:w="280" w:type="dxa"/>
            <w:tcBorders>
              <w:top w:val="nil"/>
              <w:left w:val="nil"/>
              <w:bottom w:val="single" w:sz="4" w:space="0" w:color="000000"/>
              <w:right w:val="single" w:sz="4" w:space="0" w:color="000000"/>
            </w:tcBorders>
            <w:textDirection w:val="btLr"/>
            <w:vAlign w:val="center"/>
            <w:hideMark/>
          </w:tcPr>
          <w:p w14:paraId="160822B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570" w:type="dxa"/>
            <w:tcBorders>
              <w:top w:val="nil"/>
              <w:left w:val="nil"/>
              <w:bottom w:val="single" w:sz="4" w:space="0" w:color="000000"/>
              <w:right w:val="single" w:sz="4" w:space="0" w:color="000000"/>
            </w:tcBorders>
            <w:textDirection w:val="btLr"/>
            <w:vAlign w:val="center"/>
            <w:hideMark/>
          </w:tcPr>
          <w:p w14:paraId="5127B07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7AA9F96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w:t>
            </w:r>
            <w:proofErr w:type="gramStart"/>
            <w:r w:rsidRPr="00973002">
              <w:rPr>
                <w:rFonts w:ascii="Arial" w:eastAsia="Times New Roman" w:hAnsi="Arial" w:cs="Arial"/>
                <w:sz w:val="12"/>
                <w:szCs w:val="12"/>
                <w:lang w:eastAsia="es-CO"/>
              </w:rPr>
              <w:t>División  de</w:t>
            </w:r>
            <w:proofErr w:type="gramEnd"/>
            <w:r w:rsidRPr="00973002">
              <w:rPr>
                <w:rFonts w:ascii="Arial" w:eastAsia="Times New Roman" w:hAnsi="Arial" w:cs="Arial"/>
                <w:sz w:val="12"/>
                <w:szCs w:val="12"/>
                <w:lang w:eastAsia="es-CO"/>
              </w:rPr>
              <w:t xml:space="preserve"> Contratos dentro de los plazos perentorios y preclusivos asegurará la </w:t>
            </w:r>
            <w:proofErr w:type="gramStart"/>
            <w:r w:rsidRPr="00973002">
              <w:rPr>
                <w:rFonts w:ascii="Arial" w:eastAsia="Times New Roman" w:hAnsi="Arial" w:cs="Arial"/>
                <w:sz w:val="12"/>
                <w:szCs w:val="12"/>
                <w:lang w:eastAsia="es-CO"/>
              </w:rPr>
              <w:t>suscripción ,</w:t>
            </w:r>
            <w:proofErr w:type="gramEnd"/>
            <w:r w:rsidRPr="00973002">
              <w:rPr>
                <w:rFonts w:ascii="Arial" w:eastAsia="Times New Roman" w:hAnsi="Arial" w:cs="Arial"/>
                <w:sz w:val="12"/>
                <w:szCs w:val="12"/>
                <w:lang w:eastAsia="es-CO"/>
              </w:rPr>
              <w:t xml:space="preserve"> registro presupuestal y aprobación de la garantía previo a informar y autorizar el inicio del contrato.</w:t>
            </w:r>
          </w:p>
        </w:tc>
        <w:tc>
          <w:tcPr>
            <w:tcW w:w="280" w:type="dxa"/>
            <w:tcBorders>
              <w:top w:val="nil"/>
              <w:left w:val="nil"/>
              <w:bottom w:val="single" w:sz="4" w:space="0" w:color="000000"/>
              <w:right w:val="single" w:sz="4" w:space="0" w:color="000000"/>
            </w:tcBorders>
            <w:textDirection w:val="btLr"/>
            <w:vAlign w:val="center"/>
            <w:hideMark/>
          </w:tcPr>
          <w:p w14:paraId="65D2EB3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79794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3D1B3B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58C6016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3F30A1D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7BD6B4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División de contratos</w:t>
            </w:r>
          </w:p>
        </w:tc>
        <w:tc>
          <w:tcPr>
            <w:tcW w:w="867" w:type="dxa"/>
            <w:tcBorders>
              <w:top w:val="nil"/>
              <w:left w:val="nil"/>
              <w:bottom w:val="single" w:sz="4" w:space="0" w:color="000000"/>
              <w:right w:val="single" w:sz="4" w:space="0" w:color="000000"/>
            </w:tcBorders>
            <w:vAlign w:val="center"/>
            <w:hideMark/>
          </w:tcPr>
          <w:p w14:paraId="48C969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suscripción del contrato</w:t>
            </w:r>
          </w:p>
        </w:tc>
        <w:tc>
          <w:tcPr>
            <w:tcW w:w="1043" w:type="dxa"/>
            <w:tcBorders>
              <w:top w:val="nil"/>
              <w:left w:val="nil"/>
              <w:bottom w:val="single" w:sz="4" w:space="0" w:color="000000"/>
              <w:right w:val="single" w:sz="4" w:space="0" w:color="000000"/>
            </w:tcBorders>
            <w:vAlign w:val="center"/>
            <w:hideMark/>
          </w:tcPr>
          <w:p w14:paraId="71D38E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el registro y aprobación de la garantía</w:t>
            </w:r>
          </w:p>
        </w:tc>
        <w:tc>
          <w:tcPr>
            <w:tcW w:w="1062" w:type="dxa"/>
            <w:tcBorders>
              <w:top w:val="nil"/>
              <w:left w:val="nil"/>
              <w:bottom w:val="single" w:sz="4" w:space="0" w:color="000000"/>
              <w:right w:val="single" w:sz="4" w:space="0" w:color="000000"/>
            </w:tcBorders>
            <w:vAlign w:val="center"/>
            <w:hideMark/>
          </w:tcPr>
          <w:p w14:paraId="5C1EF5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Requiriendo dentro de los plazos establecidos para suscripción y constitución de pólizas el cumplimiento de tales requisitos de ejecución.</w:t>
            </w:r>
          </w:p>
        </w:tc>
        <w:tc>
          <w:tcPr>
            <w:tcW w:w="891" w:type="dxa"/>
            <w:tcBorders>
              <w:top w:val="nil"/>
              <w:left w:val="nil"/>
              <w:bottom w:val="single" w:sz="4" w:space="0" w:color="auto"/>
              <w:right w:val="single" w:sz="4" w:space="0" w:color="000000"/>
            </w:tcBorders>
            <w:vAlign w:val="center"/>
            <w:hideMark/>
          </w:tcPr>
          <w:p w14:paraId="2AC8ECA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214ACB10" w14:textId="77777777" w:rsidTr="004B1CB8">
        <w:trPr>
          <w:trHeight w:val="1563"/>
        </w:trPr>
        <w:tc>
          <w:tcPr>
            <w:tcW w:w="322" w:type="dxa"/>
            <w:tcBorders>
              <w:top w:val="nil"/>
              <w:left w:val="single" w:sz="4" w:space="0" w:color="000000"/>
              <w:bottom w:val="single" w:sz="4" w:space="0" w:color="000000"/>
              <w:right w:val="single" w:sz="4" w:space="0" w:color="000000"/>
            </w:tcBorders>
            <w:noWrap/>
            <w:vAlign w:val="center"/>
            <w:hideMark/>
          </w:tcPr>
          <w:p w14:paraId="729F54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33</w:t>
            </w:r>
          </w:p>
        </w:tc>
        <w:tc>
          <w:tcPr>
            <w:tcW w:w="279" w:type="dxa"/>
            <w:tcBorders>
              <w:top w:val="nil"/>
              <w:left w:val="nil"/>
              <w:bottom w:val="single" w:sz="4" w:space="0" w:color="000000"/>
              <w:right w:val="single" w:sz="4" w:space="0" w:color="000000"/>
            </w:tcBorders>
            <w:textDirection w:val="btLr"/>
            <w:vAlign w:val="center"/>
            <w:hideMark/>
          </w:tcPr>
          <w:p w14:paraId="65740DE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304772C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400BE84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23DBDD4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regulatorio</w:t>
            </w:r>
          </w:p>
        </w:tc>
        <w:tc>
          <w:tcPr>
            <w:tcW w:w="1246" w:type="dxa"/>
            <w:tcBorders>
              <w:top w:val="nil"/>
              <w:left w:val="nil"/>
              <w:bottom w:val="single" w:sz="4" w:space="0" w:color="000000"/>
              <w:right w:val="single" w:sz="4" w:space="0" w:color="000000"/>
            </w:tcBorders>
            <w:vAlign w:val="center"/>
            <w:hideMark/>
          </w:tcPr>
          <w:p w14:paraId="44C446E1"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Presentación de medidas tendientes al mantenimiento de la salud pública y/o medidas de protocolos de bioseguridad </w:t>
            </w:r>
          </w:p>
        </w:tc>
        <w:tc>
          <w:tcPr>
            <w:tcW w:w="1144" w:type="dxa"/>
            <w:tcBorders>
              <w:top w:val="nil"/>
              <w:left w:val="nil"/>
              <w:bottom w:val="single" w:sz="4" w:space="0" w:color="000000"/>
              <w:right w:val="single" w:sz="4" w:space="0" w:color="000000"/>
            </w:tcBorders>
            <w:vAlign w:val="center"/>
            <w:hideMark/>
          </w:tcPr>
          <w:p w14:paraId="38E0030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Retrasa la ejecución del contrato y genera costos adicionales para superar las dificultades y cumplir las obligaciones adquiridas.</w:t>
            </w:r>
          </w:p>
        </w:tc>
        <w:tc>
          <w:tcPr>
            <w:tcW w:w="280" w:type="dxa"/>
            <w:tcBorders>
              <w:top w:val="nil"/>
              <w:left w:val="nil"/>
              <w:bottom w:val="single" w:sz="4" w:space="0" w:color="000000"/>
              <w:right w:val="single" w:sz="4" w:space="0" w:color="000000"/>
            </w:tcBorders>
            <w:textDirection w:val="btLr"/>
            <w:vAlign w:val="center"/>
            <w:hideMark/>
          </w:tcPr>
          <w:p w14:paraId="04E0DC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000000"/>
              <w:right w:val="single" w:sz="4" w:space="0" w:color="000000"/>
            </w:tcBorders>
            <w:textDirection w:val="btLr"/>
            <w:vAlign w:val="center"/>
            <w:hideMark/>
          </w:tcPr>
          <w:p w14:paraId="4177830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20EB42D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7C6F35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516446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0EF9C4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El contratista asume los costos adicionales y establece un plan de contingencia para el cumplimiento de las actividades. Podrá solicitar la suspensión del contrato sin cargo adicional a la Entidad.</w:t>
            </w:r>
          </w:p>
        </w:tc>
        <w:tc>
          <w:tcPr>
            <w:tcW w:w="280" w:type="dxa"/>
            <w:tcBorders>
              <w:top w:val="nil"/>
              <w:left w:val="nil"/>
              <w:bottom w:val="single" w:sz="4" w:space="0" w:color="000000"/>
              <w:right w:val="single" w:sz="4" w:space="0" w:color="000000"/>
            </w:tcBorders>
            <w:textDirection w:val="btLr"/>
            <w:vAlign w:val="center"/>
            <w:hideMark/>
          </w:tcPr>
          <w:p w14:paraId="1EFFE30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Probable</w:t>
            </w:r>
          </w:p>
        </w:tc>
        <w:tc>
          <w:tcPr>
            <w:tcW w:w="280" w:type="dxa"/>
            <w:tcBorders>
              <w:top w:val="nil"/>
              <w:left w:val="nil"/>
              <w:bottom w:val="single" w:sz="4" w:space="0" w:color="000000"/>
              <w:right w:val="single" w:sz="4" w:space="0" w:color="000000"/>
            </w:tcBorders>
            <w:textDirection w:val="btLr"/>
            <w:vAlign w:val="center"/>
            <w:hideMark/>
          </w:tcPr>
          <w:p w14:paraId="59B4AB3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0318BDD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673698D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34919C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51277D3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e interventor</w:t>
            </w:r>
          </w:p>
        </w:tc>
        <w:tc>
          <w:tcPr>
            <w:tcW w:w="867" w:type="dxa"/>
            <w:tcBorders>
              <w:top w:val="nil"/>
              <w:left w:val="nil"/>
              <w:bottom w:val="single" w:sz="4" w:space="0" w:color="000000"/>
              <w:right w:val="single" w:sz="4" w:space="0" w:color="000000"/>
            </w:tcBorders>
            <w:vAlign w:val="center"/>
            <w:hideMark/>
          </w:tcPr>
          <w:p w14:paraId="72FC59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Fecha en la que se emite el respectivo acto administrativo de parte la dependencia de carácter local, departamental o nacional</w:t>
            </w:r>
          </w:p>
        </w:tc>
        <w:tc>
          <w:tcPr>
            <w:tcW w:w="1043" w:type="dxa"/>
            <w:tcBorders>
              <w:top w:val="nil"/>
              <w:left w:val="nil"/>
              <w:bottom w:val="single" w:sz="4" w:space="0" w:color="000000"/>
              <w:right w:val="single" w:sz="4" w:space="0" w:color="000000"/>
            </w:tcBorders>
            <w:vAlign w:val="center"/>
            <w:hideMark/>
          </w:tcPr>
          <w:p w14:paraId="5602D3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Fecha en la cual se pierde la vigencia del respectivo acto administrativo de parte la dependencia de carácter local, departamental o nacional</w:t>
            </w:r>
          </w:p>
        </w:tc>
        <w:tc>
          <w:tcPr>
            <w:tcW w:w="1062" w:type="dxa"/>
            <w:tcBorders>
              <w:top w:val="nil"/>
              <w:left w:val="nil"/>
              <w:bottom w:val="single" w:sz="4" w:space="0" w:color="000000"/>
              <w:right w:val="single" w:sz="4" w:space="0" w:color="000000"/>
            </w:tcBorders>
            <w:vAlign w:val="center"/>
            <w:hideMark/>
          </w:tcPr>
          <w:p w14:paraId="4589F7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Desde la suscripción del contrato y durante su ejecución verificar </w:t>
            </w:r>
            <w:proofErr w:type="gramStart"/>
            <w:r w:rsidRPr="00973002">
              <w:rPr>
                <w:rFonts w:ascii="Arial" w:eastAsia="Times New Roman" w:hAnsi="Arial" w:cs="Arial"/>
                <w:sz w:val="12"/>
                <w:szCs w:val="12"/>
                <w:lang w:eastAsia="es-CO"/>
              </w:rPr>
              <w:t>periódicamente  la</w:t>
            </w:r>
            <w:proofErr w:type="gramEnd"/>
            <w:r w:rsidRPr="00973002">
              <w:rPr>
                <w:rFonts w:ascii="Arial" w:eastAsia="Times New Roman" w:hAnsi="Arial" w:cs="Arial"/>
                <w:sz w:val="12"/>
                <w:szCs w:val="12"/>
                <w:lang w:eastAsia="es-CO"/>
              </w:rPr>
              <w:t xml:space="preserve"> existencia de medidas tendientes al mantenimiento de la salud pública y/o medidas de protocolos de bioseguridad</w:t>
            </w:r>
          </w:p>
        </w:tc>
        <w:tc>
          <w:tcPr>
            <w:tcW w:w="891" w:type="dxa"/>
            <w:tcBorders>
              <w:top w:val="nil"/>
              <w:left w:val="nil"/>
              <w:bottom w:val="single" w:sz="4" w:space="0" w:color="auto"/>
              <w:right w:val="single" w:sz="4" w:space="0" w:color="000000"/>
            </w:tcBorders>
            <w:vAlign w:val="center"/>
            <w:hideMark/>
          </w:tcPr>
          <w:p w14:paraId="58F099D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Cada mes </w:t>
            </w:r>
          </w:p>
        </w:tc>
      </w:tr>
      <w:tr w:rsidR="00973002" w:rsidRPr="004B1CB8" w14:paraId="595F83A8" w14:textId="77777777" w:rsidTr="004B1CB8">
        <w:trPr>
          <w:trHeight w:val="2850"/>
        </w:trPr>
        <w:tc>
          <w:tcPr>
            <w:tcW w:w="322" w:type="dxa"/>
            <w:tcBorders>
              <w:top w:val="nil"/>
              <w:left w:val="single" w:sz="4" w:space="0" w:color="000000"/>
              <w:bottom w:val="single" w:sz="4" w:space="0" w:color="000000"/>
              <w:right w:val="single" w:sz="4" w:space="0" w:color="000000"/>
            </w:tcBorders>
            <w:noWrap/>
            <w:vAlign w:val="center"/>
            <w:hideMark/>
          </w:tcPr>
          <w:p w14:paraId="4D5CE54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34</w:t>
            </w:r>
          </w:p>
        </w:tc>
        <w:tc>
          <w:tcPr>
            <w:tcW w:w="279" w:type="dxa"/>
            <w:tcBorders>
              <w:top w:val="nil"/>
              <w:left w:val="nil"/>
              <w:bottom w:val="single" w:sz="4" w:space="0" w:color="000000"/>
              <w:right w:val="single" w:sz="4" w:space="0" w:color="000000"/>
            </w:tcBorders>
            <w:textDirection w:val="btLr"/>
            <w:vAlign w:val="center"/>
            <w:hideMark/>
          </w:tcPr>
          <w:p w14:paraId="7FD3AA2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7634900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598778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3D1DF3C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000000"/>
              <w:right w:val="single" w:sz="4" w:space="0" w:color="000000"/>
            </w:tcBorders>
            <w:vAlign w:val="center"/>
            <w:hideMark/>
          </w:tcPr>
          <w:p w14:paraId="411D73FB"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Los riesgos por fuerza mayor por declaratoria de estado de emergencia o desastre de tipo económico, social, político, ecológico, sanitario o similar que sean decretadas por el Gobierno Nacional o entidad Departamental o Municipal, según corresponda, que pueden presentarse en la ejecución del contrato de obra pública, que impidan o dificulten de forma grave el normal desempeño y funciones del personal de la obra, trámites o suministro de equipos o materiales.</w:t>
            </w:r>
          </w:p>
        </w:tc>
        <w:tc>
          <w:tcPr>
            <w:tcW w:w="1144" w:type="dxa"/>
            <w:tcBorders>
              <w:top w:val="nil"/>
              <w:left w:val="nil"/>
              <w:bottom w:val="single" w:sz="4" w:space="0" w:color="000000"/>
              <w:right w:val="single" w:sz="4" w:space="0" w:color="000000"/>
            </w:tcBorders>
            <w:vAlign w:val="center"/>
            <w:hideMark/>
          </w:tcPr>
          <w:p w14:paraId="21F72C7E"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gramStart"/>
            <w:r w:rsidRPr="00973002">
              <w:rPr>
                <w:rFonts w:ascii="Arial" w:eastAsia="Times New Roman" w:hAnsi="Arial" w:cs="Arial"/>
                <w:sz w:val="12"/>
                <w:szCs w:val="12"/>
                <w:lang w:eastAsia="es-CO"/>
              </w:rPr>
              <w:t>Retarda  o</w:t>
            </w:r>
            <w:proofErr w:type="gramEnd"/>
            <w:r w:rsidRPr="00973002">
              <w:rPr>
                <w:rFonts w:ascii="Arial" w:eastAsia="Times New Roman" w:hAnsi="Arial" w:cs="Arial"/>
                <w:sz w:val="12"/>
                <w:szCs w:val="12"/>
                <w:lang w:eastAsia="es-CO"/>
              </w:rPr>
              <w:t xml:space="preserve"> paraliza la ejecución del contrato </w:t>
            </w:r>
          </w:p>
        </w:tc>
        <w:tc>
          <w:tcPr>
            <w:tcW w:w="280" w:type="dxa"/>
            <w:tcBorders>
              <w:top w:val="nil"/>
              <w:left w:val="nil"/>
              <w:bottom w:val="single" w:sz="4" w:space="0" w:color="000000"/>
              <w:right w:val="single" w:sz="4" w:space="0" w:color="000000"/>
            </w:tcBorders>
            <w:textDirection w:val="btLr"/>
            <w:vAlign w:val="center"/>
            <w:hideMark/>
          </w:tcPr>
          <w:p w14:paraId="22729C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21DBE32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0BA6D2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19DD7F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6167A07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 - CONTRATISTA</w:t>
            </w:r>
          </w:p>
        </w:tc>
        <w:tc>
          <w:tcPr>
            <w:tcW w:w="1548" w:type="dxa"/>
            <w:tcBorders>
              <w:top w:val="nil"/>
              <w:left w:val="nil"/>
              <w:bottom w:val="single" w:sz="4" w:space="0" w:color="000000"/>
              <w:right w:val="single" w:sz="4" w:space="0" w:color="000000"/>
            </w:tcBorders>
            <w:vAlign w:val="center"/>
            <w:hideMark/>
          </w:tcPr>
          <w:p w14:paraId="5F8352B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Las partes en la relación negocial deberán acatar las normas y condiciones establecidas y realizar el monitoreo pertinente y permanente para aquellas situaciones y eventos externos que puedan incidir en la ejecución del contrato.</w:t>
            </w:r>
          </w:p>
        </w:tc>
        <w:tc>
          <w:tcPr>
            <w:tcW w:w="280" w:type="dxa"/>
            <w:tcBorders>
              <w:top w:val="nil"/>
              <w:left w:val="nil"/>
              <w:bottom w:val="single" w:sz="4" w:space="0" w:color="000000"/>
              <w:right w:val="single" w:sz="4" w:space="0" w:color="000000"/>
            </w:tcBorders>
            <w:textDirection w:val="btLr"/>
            <w:vAlign w:val="center"/>
            <w:hideMark/>
          </w:tcPr>
          <w:p w14:paraId="4C080DE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C09C9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4E84465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438C11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6F9607F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69BCE09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Interventoría y Unidad encargada del proyecto.</w:t>
            </w:r>
          </w:p>
        </w:tc>
        <w:tc>
          <w:tcPr>
            <w:tcW w:w="867" w:type="dxa"/>
            <w:tcBorders>
              <w:top w:val="nil"/>
              <w:left w:val="nil"/>
              <w:bottom w:val="single" w:sz="4" w:space="0" w:color="000000"/>
              <w:right w:val="single" w:sz="4" w:space="0" w:color="000000"/>
            </w:tcBorders>
            <w:vAlign w:val="center"/>
            <w:hideMark/>
          </w:tcPr>
          <w:p w14:paraId="0E016B9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Durante la ejecución del contrato</w:t>
            </w:r>
          </w:p>
        </w:tc>
        <w:tc>
          <w:tcPr>
            <w:tcW w:w="1043" w:type="dxa"/>
            <w:tcBorders>
              <w:top w:val="nil"/>
              <w:left w:val="nil"/>
              <w:bottom w:val="single" w:sz="4" w:space="0" w:color="000000"/>
              <w:right w:val="single" w:sz="4" w:space="0" w:color="000000"/>
            </w:tcBorders>
            <w:vAlign w:val="center"/>
            <w:hideMark/>
          </w:tcPr>
          <w:p w14:paraId="6789F6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que se subsane la condición que generó el </w:t>
            </w:r>
            <w:proofErr w:type="spellStart"/>
            <w:r w:rsidRPr="00973002">
              <w:rPr>
                <w:rFonts w:ascii="Arial" w:eastAsia="Times New Roman" w:hAnsi="Arial" w:cs="Arial"/>
                <w:sz w:val="12"/>
                <w:szCs w:val="12"/>
                <w:lang w:eastAsia="es-CO"/>
              </w:rPr>
              <w:t>retrazo</w:t>
            </w:r>
            <w:proofErr w:type="spellEnd"/>
            <w:r w:rsidRPr="00973002">
              <w:rPr>
                <w:rFonts w:ascii="Arial" w:eastAsia="Times New Roman" w:hAnsi="Arial" w:cs="Arial"/>
                <w:sz w:val="12"/>
                <w:szCs w:val="12"/>
                <w:lang w:eastAsia="es-CO"/>
              </w:rPr>
              <w:t xml:space="preserve"> o parálisis en la ejecución, o hasta la liquidación del contrato, según corresponda.</w:t>
            </w:r>
          </w:p>
        </w:tc>
        <w:tc>
          <w:tcPr>
            <w:tcW w:w="1062" w:type="dxa"/>
            <w:tcBorders>
              <w:top w:val="nil"/>
              <w:left w:val="nil"/>
              <w:bottom w:val="single" w:sz="4" w:space="0" w:color="000000"/>
              <w:right w:val="single" w:sz="4" w:space="0" w:color="000000"/>
            </w:tcBorders>
            <w:vAlign w:val="center"/>
            <w:hideMark/>
          </w:tcPr>
          <w:p w14:paraId="32B7A52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 de la normatividad generada durante la emergencia decretada.</w:t>
            </w:r>
          </w:p>
        </w:tc>
        <w:tc>
          <w:tcPr>
            <w:tcW w:w="891" w:type="dxa"/>
            <w:tcBorders>
              <w:top w:val="nil"/>
              <w:left w:val="nil"/>
              <w:bottom w:val="single" w:sz="4" w:space="0" w:color="auto"/>
              <w:right w:val="single" w:sz="4" w:space="0" w:color="000000"/>
            </w:tcBorders>
            <w:vAlign w:val="center"/>
            <w:hideMark/>
          </w:tcPr>
          <w:p w14:paraId="4A4879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5C503255" w14:textId="77777777" w:rsidTr="004B1CB8">
        <w:trPr>
          <w:trHeight w:val="2145"/>
        </w:trPr>
        <w:tc>
          <w:tcPr>
            <w:tcW w:w="322" w:type="dxa"/>
            <w:tcBorders>
              <w:top w:val="nil"/>
              <w:left w:val="single" w:sz="4" w:space="0" w:color="000000"/>
              <w:bottom w:val="single" w:sz="4" w:space="0" w:color="000000"/>
              <w:right w:val="single" w:sz="4" w:space="0" w:color="000000"/>
            </w:tcBorders>
            <w:noWrap/>
            <w:vAlign w:val="center"/>
            <w:hideMark/>
          </w:tcPr>
          <w:p w14:paraId="404A98D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35</w:t>
            </w:r>
          </w:p>
        </w:tc>
        <w:tc>
          <w:tcPr>
            <w:tcW w:w="279" w:type="dxa"/>
            <w:tcBorders>
              <w:top w:val="nil"/>
              <w:left w:val="nil"/>
              <w:bottom w:val="single" w:sz="4" w:space="0" w:color="000000"/>
              <w:right w:val="single" w:sz="4" w:space="0" w:color="000000"/>
            </w:tcBorders>
            <w:textDirection w:val="btLr"/>
            <w:vAlign w:val="center"/>
            <w:hideMark/>
          </w:tcPr>
          <w:p w14:paraId="08D6AE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2EEB6D4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18CC8B5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7A0B8D0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Transporte Materiales y Equipos</w:t>
            </w:r>
          </w:p>
        </w:tc>
        <w:tc>
          <w:tcPr>
            <w:tcW w:w="1246" w:type="dxa"/>
            <w:tcBorders>
              <w:top w:val="nil"/>
              <w:left w:val="nil"/>
              <w:bottom w:val="single" w:sz="4" w:space="0" w:color="000000"/>
              <w:right w:val="single" w:sz="4" w:space="0" w:color="000000"/>
            </w:tcBorders>
            <w:vAlign w:val="center"/>
            <w:hideMark/>
          </w:tcPr>
          <w:p w14:paraId="282E5DB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Escasez de medios de transporte adecuados para el traslado de los materiales y maquinaria a usar en el desarrollo de </w:t>
            </w:r>
            <w:proofErr w:type="gramStart"/>
            <w:r w:rsidRPr="00973002">
              <w:rPr>
                <w:rFonts w:ascii="Arial" w:eastAsia="Times New Roman" w:hAnsi="Arial" w:cs="Arial"/>
                <w:sz w:val="12"/>
                <w:szCs w:val="12"/>
                <w:lang w:eastAsia="es-CO"/>
              </w:rPr>
              <w:t>la obras</w:t>
            </w:r>
            <w:proofErr w:type="gramEnd"/>
            <w:r w:rsidRPr="00973002">
              <w:rPr>
                <w:rFonts w:ascii="Arial" w:eastAsia="Times New Roman" w:hAnsi="Arial" w:cs="Arial"/>
                <w:sz w:val="12"/>
                <w:szCs w:val="12"/>
                <w:lang w:eastAsia="es-CO"/>
              </w:rPr>
              <w:t xml:space="preserve">.  </w:t>
            </w:r>
          </w:p>
        </w:tc>
        <w:tc>
          <w:tcPr>
            <w:tcW w:w="1144" w:type="dxa"/>
            <w:tcBorders>
              <w:top w:val="nil"/>
              <w:left w:val="nil"/>
              <w:bottom w:val="single" w:sz="4" w:space="0" w:color="000000"/>
              <w:right w:val="single" w:sz="4" w:space="0" w:color="000000"/>
            </w:tcBorders>
            <w:vAlign w:val="center"/>
            <w:hideMark/>
          </w:tcPr>
          <w:p w14:paraId="15CE58C1"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Alteración de la programación que afecta el tiempo de ejecución de la obra.</w:t>
            </w:r>
          </w:p>
        </w:tc>
        <w:tc>
          <w:tcPr>
            <w:tcW w:w="280" w:type="dxa"/>
            <w:tcBorders>
              <w:top w:val="nil"/>
              <w:left w:val="nil"/>
              <w:bottom w:val="single" w:sz="4" w:space="0" w:color="000000"/>
              <w:right w:val="single" w:sz="4" w:space="0" w:color="000000"/>
            </w:tcBorders>
            <w:textDirection w:val="btLr"/>
            <w:vAlign w:val="center"/>
            <w:hideMark/>
          </w:tcPr>
          <w:p w14:paraId="282F8FB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3A97B1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57E49E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78B144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43947C3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326EBE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El Contratista deberá contar con la logística, para el almacenaje, trasiego, cargue, embarque y desembarque de los materiales y el personal adecuado para la atención de estas actividades en el menor tiempo posible y continuar con las actividades del proyecto.</w:t>
            </w:r>
            <w:r w:rsidRPr="00973002">
              <w:rPr>
                <w:rFonts w:ascii="Arial" w:eastAsia="Times New Roman" w:hAnsi="Arial" w:cs="Arial"/>
                <w:sz w:val="12"/>
                <w:szCs w:val="12"/>
                <w:lang w:eastAsia="es-CO"/>
              </w:rPr>
              <w:br/>
            </w:r>
            <w:r w:rsidRPr="00973002">
              <w:rPr>
                <w:rFonts w:ascii="Arial" w:eastAsia="Times New Roman" w:hAnsi="Arial" w:cs="Arial"/>
                <w:sz w:val="12"/>
                <w:szCs w:val="12"/>
                <w:lang w:eastAsia="es-CO"/>
              </w:rPr>
              <w:br/>
              <w:t>Contar con medios alternos para el transporte de materiales y equipos.</w:t>
            </w:r>
          </w:p>
        </w:tc>
        <w:tc>
          <w:tcPr>
            <w:tcW w:w="280" w:type="dxa"/>
            <w:tcBorders>
              <w:top w:val="nil"/>
              <w:left w:val="nil"/>
              <w:bottom w:val="single" w:sz="4" w:space="0" w:color="000000"/>
              <w:right w:val="single" w:sz="4" w:space="0" w:color="000000"/>
            </w:tcBorders>
            <w:textDirection w:val="btLr"/>
            <w:vAlign w:val="center"/>
            <w:hideMark/>
          </w:tcPr>
          <w:p w14:paraId="5D99758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633E1CA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60DDE20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3B34D2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7471D0E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D69672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000000"/>
              <w:right w:val="single" w:sz="4" w:space="0" w:color="000000"/>
            </w:tcBorders>
            <w:vAlign w:val="center"/>
            <w:hideMark/>
          </w:tcPr>
          <w:p w14:paraId="5FA7D0A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Durante la ejecución del contrato</w:t>
            </w:r>
          </w:p>
        </w:tc>
        <w:tc>
          <w:tcPr>
            <w:tcW w:w="1043" w:type="dxa"/>
            <w:tcBorders>
              <w:top w:val="nil"/>
              <w:left w:val="nil"/>
              <w:bottom w:val="single" w:sz="4" w:space="0" w:color="000000"/>
              <w:right w:val="single" w:sz="4" w:space="0" w:color="000000"/>
            </w:tcBorders>
            <w:vAlign w:val="center"/>
            <w:hideMark/>
          </w:tcPr>
          <w:p w14:paraId="43FDB1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000000"/>
              <w:right w:val="single" w:sz="4" w:space="0" w:color="000000"/>
            </w:tcBorders>
            <w:vAlign w:val="center"/>
            <w:hideMark/>
          </w:tcPr>
          <w:p w14:paraId="7686B34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Monitoreo permanente</w:t>
            </w:r>
          </w:p>
        </w:tc>
        <w:tc>
          <w:tcPr>
            <w:tcW w:w="891" w:type="dxa"/>
            <w:tcBorders>
              <w:top w:val="nil"/>
              <w:left w:val="nil"/>
              <w:bottom w:val="single" w:sz="4" w:space="0" w:color="auto"/>
              <w:right w:val="single" w:sz="4" w:space="0" w:color="000000"/>
            </w:tcBorders>
            <w:vAlign w:val="center"/>
            <w:hideMark/>
          </w:tcPr>
          <w:p w14:paraId="2897A2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39F6E4BB"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0BA7C13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36</w:t>
            </w:r>
          </w:p>
        </w:tc>
        <w:tc>
          <w:tcPr>
            <w:tcW w:w="279" w:type="dxa"/>
            <w:tcBorders>
              <w:top w:val="nil"/>
              <w:left w:val="nil"/>
              <w:bottom w:val="single" w:sz="4" w:space="0" w:color="000000"/>
              <w:right w:val="single" w:sz="4" w:space="0" w:color="000000"/>
            </w:tcBorders>
            <w:textDirection w:val="btLr"/>
            <w:vAlign w:val="center"/>
            <w:hideMark/>
          </w:tcPr>
          <w:p w14:paraId="3DAD439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3B079A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2DC1F09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0438908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Naturaleza</w:t>
            </w:r>
          </w:p>
        </w:tc>
        <w:tc>
          <w:tcPr>
            <w:tcW w:w="1246" w:type="dxa"/>
            <w:tcBorders>
              <w:top w:val="nil"/>
              <w:left w:val="nil"/>
              <w:bottom w:val="single" w:sz="4" w:space="0" w:color="000000"/>
              <w:right w:val="single" w:sz="4" w:space="0" w:color="000000"/>
            </w:tcBorders>
            <w:vAlign w:val="center"/>
            <w:hideMark/>
          </w:tcPr>
          <w:p w14:paraId="090C53B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Epidemias de fiebre amarilla, dengue, Coronavirus (Covid-19), malaria, enfermedad de </w:t>
            </w:r>
            <w:proofErr w:type="spellStart"/>
            <w:r w:rsidRPr="00973002">
              <w:rPr>
                <w:rFonts w:ascii="Arial" w:eastAsia="Times New Roman" w:hAnsi="Arial" w:cs="Arial"/>
                <w:sz w:val="12"/>
                <w:szCs w:val="12"/>
                <w:lang w:eastAsia="es-CO"/>
              </w:rPr>
              <w:t>chagas</w:t>
            </w:r>
            <w:proofErr w:type="spellEnd"/>
            <w:r w:rsidRPr="00973002">
              <w:rPr>
                <w:rFonts w:ascii="Arial" w:eastAsia="Times New Roman" w:hAnsi="Arial" w:cs="Arial"/>
                <w:sz w:val="12"/>
                <w:szCs w:val="12"/>
                <w:lang w:eastAsia="es-CO"/>
              </w:rPr>
              <w:t xml:space="preserve"> o </w:t>
            </w:r>
            <w:proofErr w:type="gramStart"/>
            <w:r w:rsidRPr="00973002">
              <w:rPr>
                <w:rFonts w:ascii="Arial" w:eastAsia="Times New Roman" w:hAnsi="Arial" w:cs="Arial"/>
                <w:sz w:val="12"/>
                <w:szCs w:val="12"/>
                <w:lang w:eastAsia="es-CO"/>
              </w:rPr>
              <w:t>difteria;  envenenamiento</w:t>
            </w:r>
            <w:proofErr w:type="gramEnd"/>
            <w:r w:rsidRPr="00973002">
              <w:rPr>
                <w:rFonts w:ascii="Arial" w:eastAsia="Times New Roman" w:hAnsi="Arial" w:cs="Arial"/>
                <w:sz w:val="12"/>
                <w:szCs w:val="12"/>
                <w:lang w:eastAsia="es-CO"/>
              </w:rPr>
              <w:t xml:space="preserve"> por picaduras o mordeduras de reptiles o insectos venenosos. </w:t>
            </w:r>
          </w:p>
        </w:tc>
        <w:tc>
          <w:tcPr>
            <w:tcW w:w="1144" w:type="dxa"/>
            <w:tcBorders>
              <w:top w:val="nil"/>
              <w:left w:val="nil"/>
              <w:bottom w:val="single" w:sz="4" w:space="0" w:color="000000"/>
              <w:right w:val="single" w:sz="4" w:space="0" w:color="000000"/>
            </w:tcBorders>
            <w:vAlign w:val="center"/>
            <w:hideMark/>
          </w:tcPr>
          <w:p w14:paraId="38F39B4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Disminución en la mano de obra y rendimientos en las actividades a desarrollar para la ejecución del contrato de Obra.</w:t>
            </w:r>
          </w:p>
        </w:tc>
        <w:tc>
          <w:tcPr>
            <w:tcW w:w="280" w:type="dxa"/>
            <w:tcBorders>
              <w:top w:val="nil"/>
              <w:left w:val="nil"/>
              <w:bottom w:val="single" w:sz="4" w:space="0" w:color="000000"/>
              <w:right w:val="single" w:sz="4" w:space="0" w:color="000000"/>
            </w:tcBorders>
            <w:textDirection w:val="btLr"/>
            <w:vAlign w:val="center"/>
            <w:hideMark/>
          </w:tcPr>
          <w:p w14:paraId="74997EF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FA880B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3E5F45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680D2D1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5C87A2F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5A8304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debe implementar los mecanismos y protocolos establecidos, así como desarrollar </w:t>
            </w:r>
            <w:proofErr w:type="gramStart"/>
            <w:r w:rsidRPr="00973002">
              <w:rPr>
                <w:rFonts w:ascii="Arial" w:eastAsia="Times New Roman" w:hAnsi="Arial" w:cs="Arial"/>
                <w:sz w:val="12"/>
                <w:szCs w:val="12"/>
                <w:lang w:eastAsia="es-CO"/>
              </w:rPr>
              <w:t>campañas  de</w:t>
            </w:r>
            <w:proofErr w:type="gram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socializacion</w:t>
            </w:r>
            <w:proofErr w:type="spellEnd"/>
            <w:r w:rsidRPr="00973002">
              <w:rPr>
                <w:rFonts w:ascii="Arial" w:eastAsia="Times New Roman" w:hAnsi="Arial" w:cs="Arial"/>
                <w:sz w:val="12"/>
                <w:szCs w:val="12"/>
                <w:lang w:eastAsia="es-CO"/>
              </w:rPr>
              <w:t xml:space="preserve"> y </w:t>
            </w:r>
            <w:proofErr w:type="spellStart"/>
            <w:r w:rsidRPr="00973002">
              <w:rPr>
                <w:rFonts w:ascii="Arial" w:eastAsia="Times New Roman" w:hAnsi="Arial" w:cs="Arial"/>
                <w:sz w:val="12"/>
                <w:szCs w:val="12"/>
                <w:lang w:eastAsia="es-CO"/>
              </w:rPr>
              <w:t>capacitacion</w:t>
            </w:r>
            <w:proofErr w:type="spellEnd"/>
            <w:r w:rsidRPr="00973002">
              <w:rPr>
                <w:rFonts w:ascii="Arial" w:eastAsia="Times New Roman" w:hAnsi="Arial" w:cs="Arial"/>
                <w:sz w:val="12"/>
                <w:szCs w:val="12"/>
                <w:lang w:eastAsia="es-CO"/>
              </w:rPr>
              <w:t xml:space="preserve"> acerca de </w:t>
            </w:r>
            <w:proofErr w:type="spellStart"/>
            <w:r w:rsidRPr="00973002">
              <w:rPr>
                <w:rFonts w:ascii="Arial" w:eastAsia="Times New Roman" w:hAnsi="Arial" w:cs="Arial"/>
                <w:sz w:val="12"/>
                <w:szCs w:val="12"/>
                <w:lang w:eastAsia="es-CO"/>
              </w:rPr>
              <w:t>prevencion</w:t>
            </w:r>
            <w:proofErr w:type="spellEnd"/>
            <w:r w:rsidRPr="00973002">
              <w:rPr>
                <w:rFonts w:ascii="Arial" w:eastAsia="Times New Roman" w:hAnsi="Arial" w:cs="Arial"/>
                <w:sz w:val="12"/>
                <w:szCs w:val="12"/>
                <w:lang w:eastAsia="es-CO"/>
              </w:rPr>
              <w:t xml:space="preserve"> del contagio del virus. El Contratista deben cumplir con los protocolos establecidos por las autoridades de salud </w:t>
            </w:r>
            <w:proofErr w:type="spellStart"/>
            <w:r w:rsidRPr="00973002">
              <w:rPr>
                <w:rFonts w:ascii="Arial" w:eastAsia="Times New Roman" w:hAnsi="Arial" w:cs="Arial"/>
                <w:sz w:val="12"/>
                <w:szCs w:val="12"/>
                <w:lang w:eastAsia="es-CO"/>
              </w:rPr>
              <w:t>publica</w:t>
            </w:r>
            <w:proofErr w:type="spellEnd"/>
            <w:r w:rsidRPr="00973002">
              <w:rPr>
                <w:rFonts w:ascii="Arial" w:eastAsia="Times New Roman" w:hAnsi="Arial" w:cs="Arial"/>
                <w:sz w:val="12"/>
                <w:szCs w:val="12"/>
                <w:lang w:eastAsia="es-CO"/>
              </w:rPr>
              <w:t xml:space="preserve"> y la Presidencia de la Republica para el desarrollo de las actividades, vacunación al personal vinculado, </w:t>
            </w:r>
            <w:proofErr w:type="spellStart"/>
            <w:r w:rsidRPr="00973002">
              <w:rPr>
                <w:rFonts w:ascii="Arial" w:eastAsia="Times New Roman" w:hAnsi="Arial" w:cs="Arial"/>
                <w:sz w:val="12"/>
                <w:szCs w:val="12"/>
                <w:lang w:eastAsia="es-CO"/>
              </w:rPr>
              <w:t>asi</w:t>
            </w:r>
            <w:proofErr w:type="spellEnd"/>
            <w:r w:rsidRPr="00973002">
              <w:rPr>
                <w:rFonts w:ascii="Arial" w:eastAsia="Times New Roman" w:hAnsi="Arial" w:cs="Arial"/>
                <w:sz w:val="12"/>
                <w:szCs w:val="12"/>
                <w:lang w:eastAsia="es-CO"/>
              </w:rPr>
              <w:t xml:space="preserve"> como actividades y </w:t>
            </w:r>
            <w:proofErr w:type="spellStart"/>
            <w:r w:rsidRPr="00973002">
              <w:rPr>
                <w:rFonts w:ascii="Arial" w:eastAsia="Times New Roman" w:hAnsi="Arial" w:cs="Arial"/>
                <w:sz w:val="12"/>
                <w:szCs w:val="12"/>
                <w:lang w:eastAsia="es-CO"/>
              </w:rPr>
              <w:t>metodos</w:t>
            </w:r>
            <w:proofErr w:type="spellEnd"/>
            <w:r w:rsidRPr="00973002">
              <w:rPr>
                <w:rFonts w:ascii="Arial" w:eastAsia="Times New Roman" w:hAnsi="Arial" w:cs="Arial"/>
                <w:sz w:val="12"/>
                <w:szCs w:val="12"/>
                <w:lang w:eastAsia="es-CO"/>
              </w:rPr>
              <w:t xml:space="preserve"> que repelan la </w:t>
            </w:r>
            <w:proofErr w:type="spellStart"/>
            <w:r w:rsidRPr="00973002">
              <w:rPr>
                <w:rFonts w:ascii="Arial" w:eastAsia="Times New Roman" w:hAnsi="Arial" w:cs="Arial"/>
                <w:sz w:val="12"/>
                <w:szCs w:val="12"/>
                <w:lang w:eastAsia="es-CO"/>
              </w:rPr>
              <w:t>cercania</w:t>
            </w:r>
            <w:proofErr w:type="spellEnd"/>
            <w:r w:rsidRPr="00973002">
              <w:rPr>
                <w:rFonts w:ascii="Arial" w:eastAsia="Times New Roman" w:hAnsi="Arial" w:cs="Arial"/>
                <w:sz w:val="12"/>
                <w:szCs w:val="12"/>
                <w:lang w:eastAsia="es-CO"/>
              </w:rPr>
              <w:t xml:space="preserve"> de reptiles e insectos venenosos; el personal debe contar con una adecuada </w:t>
            </w:r>
            <w:proofErr w:type="spellStart"/>
            <w:r w:rsidRPr="00973002">
              <w:rPr>
                <w:rFonts w:ascii="Arial" w:eastAsia="Times New Roman" w:hAnsi="Arial" w:cs="Arial"/>
                <w:sz w:val="12"/>
                <w:szCs w:val="12"/>
                <w:lang w:eastAsia="es-CO"/>
              </w:rPr>
              <w:t>dotacion</w:t>
            </w:r>
            <w:proofErr w:type="spellEnd"/>
            <w:r w:rsidRPr="00973002">
              <w:rPr>
                <w:rFonts w:ascii="Arial" w:eastAsia="Times New Roman" w:hAnsi="Arial" w:cs="Arial"/>
                <w:sz w:val="12"/>
                <w:szCs w:val="12"/>
                <w:lang w:eastAsia="es-CO"/>
              </w:rPr>
              <w:t xml:space="preserve"> de EPP de seguridad </w:t>
            </w:r>
            <w:proofErr w:type="gramStart"/>
            <w:r w:rsidRPr="00973002">
              <w:rPr>
                <w:rFonts w:ascii="Arial" w:eastAsia="Times New Roman" w:hAnsi="Arial" w:cs="Arial"/>
                <w:sz w:val="12"/>
                <w:szCs w:val="12"/>
                <w:lang w:eastAsia="es-CO"/>
              </w:rPr>
              <w:t>industrial  y</w:t>
            </w:r>
            <w:proofErr w:type="gramEnd"/>
            <w:r w:rsidRPr="00973002">
              <w:rPr>
                <w:rFonts w:ascii="Arial" w:eastAsia="Times New Roman" w:hAnsi="Arial" w:cs="Arial"/>
                <w:sz w:val="12"/>
                <w:szCs w:val="12"/>
                <w:lang w:eastAsia="es-CO"/>
              </w:rPr>
              <w:t xml:space="preserve">  de Bioseguridad de acuerdo con los protocolos establecidos para tal fin por el contratista.</w:t>
            </w:r>
          </w:p>
        </w:tc>
        <w:tc>
          <w:tcPr>
            <w:tcW w:w="280" w:type="dxa"/>
            <w:tcBorders>
              <w:top w:val="nil"/>
              <w:left w:val="nil"/>
              <w:bottom w:val="single" w:sz="4" w:space="0" w:color="000000"/>
              <w:right w:val="single" w:sz="4" w:space="0" w:color="000000"/>
            </w:tcBorders>
            <w:textDirection w:val="btLr"/>
            <w:vAlign w:val="center"/>
            <w:hideMark/>
          </w:tcPr>
          <w:p w14:paraId="6F58C2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3B271F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66F00D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224684D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066319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22CD85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867" w:type="dxa"/>
            <w:tcBorders>
              <w:top w:val="nil"/>
              <w:left w:val="nil"/>
              <w:bottom w:val="single" w:sz="4" w:space="0" w:color="000000"/>
              <w:right w:val="single" w:sz="4" w:space="0" w:color="000000"/>
            </w:tcBorders>
            <w:vAlign w:val="center"/>
            <w:hideMark/>
          </w:tcPr>
          <w:p w14:paraId="417C99A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 la ejecución</w:t>
            </w:r>
          </w:p>
        </w:tc>
        <w:tc>
          <w:tcPr>
            <w:tcW w:w="1043" w:type="dxa"/>
            <w:tcBorders>
              <w:top w:val="nil"/>
              <w:left w:val="nil"/>
              <w:bottom w:val="single" w:sz="4" w:space="0" w:color="000000"/>
              <w:right w:val="single" w:sz="4" w:space="0" w:color="000000"/>
            </w:tcBorders>
            <w:vAlign w:val="center"/>
            <w:hideMark/>
          </w:tcPr>
          <w:p w14:paraId="64203D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000000"/>
              <w:right w:val="single" w:sz="4" w:space="0" w:color="000000"/>
            </w:tcBorders>
            <w:vAlign w:val="center"/>
            <w:hideMark/>
          </w:tcPr>
          <w:p w14:paraId="43E9947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Implementación y seguimiento a los informes y normas </w:t>
            </w:r>
            <w:proofErr w:type="spellStart"/>
            <w:r w:rsidRPr="00973002">
              <w:rPr>
                <w:rFonts w:ascii="Arial" w:eastAsia="Times New Roman" w:hAnsi="Arial" w:cs="Arial"/>
                <w:sz w:val="12"/>
                <w:szCs w:val="12"/>
                <w:lang w:eastAsia="es-CO"/>
              </w:rPr>
              <w:t>epidemiologicas</w:t>
            </w:r>
            <w:proofErr w:type="spellEnd"/>
            <w:r w:rsidRPr="00973002">
              <w:rPr>
                <w:rFonts w:ascii="Arial" w:eastAsia="Times New Roman" w:hAnsi="Arial" w:cs="Arial"/>
                <w:sz w:val="12"/>
                <w:szCs w:val="12"/>
                <w:lang w:eastAsia="es-CO"/>
              </w:rPr>
              <w:t xml:space="preserve"> emitidas por las autoridades de salud, seguimiento del uso de EPP de seguridad industrial y </w:t>
            </w:r>
            <w:proofErr w:type="gramStart"/>
            <w:r w:rsidRPr="00973002">
              <w:rPr>
                <w:rFonts w:ascii="Arial" w:eastAsia="Times New Roman" w:hAnsi="Arial" w:cs="Arial"/>
                <w:sz w:val="12"/>
                <w:szCs w:val="12"/>
                <w:lang w:eastAsia="es-CO"/>
              </w:rPr>
              <w:t>bioseguridad ,</w:t>
            </w:r>
            <w:proofErr w:type="gram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verificacón</w:t>
            </w:r>
            <w:proofErr w:type="spellEnd"/>
            <w:r w:rsidRPr="00973002">
              <w:rPr>
                <w:rFonts w:ascii="Arial" w:eastAsia="Times New Roman" w:hAnsi="Arial" w:cs="Arial"/>
                <w:sz w:val="12"/>
                <w:szCs w:val="12"/>
                <w:lang w:eastAsia="es-CO"/>
              </w:rPr>
              <w:t xml:space="preserve"> del cumplimiento de los protocolos establecidos para el desarrollo de la actividad.</w:t>
            </w:r>
          </w:p>
        </w:tc>
        <w:tc>
          <w:tcPr>
            <w:tcW w:w="891" w:type="dxa"/>
            <w:tcBorders>
              <w:top w:val="nil"/>
              <w:left w:val="nil"/>
              <w:bottom w:val="single" w:sz="4" w:space="0" w:color="auto"/>
              <w:right w:val="single" w:sz="4" w:space="0" w:color="000000"/>
            </w:tcBorders>
            <w:vAlign w:val="center"/>
            <w:hideMark/>
          </w:tcPr>
          <w:p w14:paraId="72F19BE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6D336EB6" w14:textId="77777777" w:rsidTr="004B1CB8">
        <w:trPr>
          <w:trHeight w:val="2280"/>
        </w:trPr>
        <w:tc>
          <w:tcPr>
            <w:tcW w:w="322" w:type="dxa"/>
            <w:tcBorders>
              <w:top w:val="nil"/>
              <w:left w:val="single" w:sz="4" w:space="0" w:color="000000"/>
              <w:bottom w:val="single" w:sz="4" w:space="0" w:color="000000"/>
              <w:right w:val="single" w:sz="4" w:space="0" w:color="000000"/>
            </w:tcBorders>
            <w:noWrap/>
            <w:vAlign w:val="center"/>
            <w:hideMark/>
          </w:tcPr>
          <w:p w14:paraId="4FB19E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37</w:t>
            </w:r>
          </w:p>
        </w:tc>
        <w:tc>
          <w:tcPr>
            <w:tcW w:w="279" w:type="dxa"/>
            <w:tcBorders>
              <w:top w:val="nil"/>
              <w:left w:val="nil"/>
              <w:bottom w:val="single" w:sz="4" w:space="0" w:color="000000"/>
              <w:right w:val="single" w:sz="4" w:space="0" w:color="000000"/>
            </w:tcBorders>
            <w:textDirection w:val="btLr"/>
            <w:vAlign w:val="center"/>
            <w:hideMark/>
          </w:tcPr>
          <w:p w14:paraId="6C1A295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42B0686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04A174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4110B0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Jurídico</w:t>
            </w:r>
          </w:p>
        </w:tc>
        <w:tc>
          <w:tcPr>
            <w:tcW w:w="1246" w:type="dxa"/>
            <w:tcBorders>
              <w:top w:val="nil"/>
              <w:left w:val="nil"/>
              <w:bottom w:val="single" w:sz="4" w:space="0" w:color="000000"/>
              <w:right w:val="single" w:sz="4" w:space="0" w:color="000000"/>
            </w:tcBorders>
            <w:vAlign w:val="center"/>
            <w:hideMark/>
          </w:tcPr>
          <w:p w14:paraId="384CFBC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Riesgos derivados por daños a terceros: Se refieren a que, con motivo de la ejecución del contrato, se causan lesiones físicas a terceros o daños a sus bienes, incluso a los del Estado. Estos riesgos los asume el Contratista, trasladándolos a la aseguradora, siendo responsabilidad civil extracontractual, ya que los terceros no hacen parte en el contrato.</w:t>
            </w:r>
          </w:p>
        </w:tc>
        <w:tc>
          <w:tcPr>
            <w:tcW w:w="1144" w:type="dxa"/>
            <w:tcBorders>
              <w:top w:val="nil"/>
              <w:left w:val="nil"/>
              <w:bottom w:val="single" w:sz="4" w:space="0" w:color="000000"/>
              <w:right w:val="single" w:sz="4" w:space="0" w:color="000000"/>
            </w:tcBorders>
            <w:vAlign w:val="center"/>
            <w:hideMark/>
          </w:tcPr>
          <w:p w14:paraId="7C639AEA"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Retrazo</w:t>
            </w:r>
            <w:proofErr w:type="spellEnd"/>
            <w:r w:rsidRPr="00973002">
              <w:rPr>
                <w:rFonts w:ascii="Arial" w:eastAsia="Times New Roman" w:hAnsi="Arial" w:cs="Arial"/>
                <w:sz w:val="12"/>
                <w:szCs w:val="12"/>
                <w:lang w:eastAsia="es-CO"/>
              </w:rPr>
              <w:t xml:space="preserve"> o </w:t>
            </w:r>
            <w:proofErr w:type="spellStart"/>
            <w:r w:rsidRPr="00973002">
              <w:rPr>
                <w:rFonts w:ascii="Arial" w:eastAsia="Times New Roman" w:hAnsi="Arial" w:cs="Arial"/>
                <w:sz w:val="12"/>
                <w:szCs w:val="12"/>
                <w:lang w:eastAsia="es-CO"/>
              </w:rPr>
              <w:t>paralisis</w:t>
            </w:r>
            <w:proofErr w:type="spellEnd"/>
            <w:r w:rsidRPr="00973002">
              <w:rPr>
                <w:rFonts w:ascii="Arial" w:eastAsia="Times New Roman" w:hAnsi="Arial" w:cs="Arial"/>
                <w:sz w:val="12"/>
                <w:szCs w:val="12"/>
                <w:lang w:eastAsia="es-CO"/>
              </w:rPr>
              <w:t xml:space="preserve"> de la obra mientras se presenta, de ser necesario, la demanda correspondiente por daño a los bienes de la Entidad o a un tercero externo.</w:t>
            </w:r>
          </w:p>
        </w:tc>
        <w:tc>
          <w:tcPr>
            <w:tcW w:w="280" w:type="dxa"/>
            <w:tcBorders>
              <w:top w:val="nil"/>
              <w:left w:val="nil"/>
              <w:bottom w:val="single" w:sz="4" w:space="0" w:color="000000"/>
              <w:right w:val="single" w:sz="4" w:space="0" w:color="000000"/>
            </w:tcBorders>
            <w:textDirection w:val="btLr"/>
            <w:vAlign w:val="center"/>
            <w:hideMark/>
          </w:tcPr>
          <w:p w14:paraId="143B07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37A9385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71E3755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3E1A521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12CD20F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627581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Constituir y mantener vigente la garantía de </w:t>
            </w:r>
            <w:proofErr w:type="gramStart"/>
            <w:r w:rsidRPr="00973002">
              <w:rPr>
                <w:rFonts w:ascii="Arial" w:eastAsia="Times New Roman" w:hAnsi="Arial" w:cs="Arial"/>
                <w:sz w:val="12"/>
                <w:szCs w:val="12"/>
                <w:lang w:eastAsia="es-CO"/>
              </w:rPr>
              <w:t>responsabilidad  extracontractual</w:t>
            </w:r>
            <w:proofErr w:type="gramEnd"/>
            <w:r w:rsidRPr="00973002">
              <w:rPr>
                <w:rFonts w:ascii="Arial" w:eastAsia="Times New Roman" w:hAnsi="Arial" w:cs="Arial"/>
                <w:sz w:val="12"/>
                <w:szCs w:val="12"/>
                <w:lang w:eastAsia="es-CO"/>
              </w:rPr>
              <w:t xml:space="preserve"> y seguimiento de la Interventoría en la ejecución del contrato verificando la prestación o realización de la obra bajo los lineamientos mínimos de seguridad.</w:t>
            </w:r>
          </w:p>
        </w:tc>
        <w:tc>
          <w:tcPr>
            <w:tcW w:w="280" w:type="dxa"/>
            <w:tcBorders>
              <w:top w:val="nil"/>
              <w:left w:val="nil"/>
              <w:bottom w:val="single" w:sz="4" w:space="0" w:color="000000"/>
              <w:right w:val="single" w:sz="4" w:space="0" w:color="000000"/>
            </w:tcBorders>
            <w:textDirection w:val="btLr"/>
            <w:vAlign w:val="center"/>
            <w:hideMark/>
          </w:tcPr>
          <w:p w14:paraId="50F36EE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25F20C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Insignificante</w:t>
            </w:r>
          </w:p>
        </w:tc>
        <w:tc>
          <w:tcPr>
            <w:tcW w:w="280" w:type="dxa"/>
            <w:tcBorders>
              <w:top w:val="nil"/>
              <w:left w:val="nil"/>
              <w:bottom w:val="single" w:sz="4" w:space="0" w:color="000000"/>
              <w:right w:val="single" w:sz="4" w:space="0" w:color="000000"/>
            </w:tcBorders>
            <w:noWrap/>
            <w:vAlign w:val="center"/>
            <w:hideMark/>
          </w:tcPr>
          <w:p w14:paraId="51D3852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w:t>
            </w:r>
          </w:p>
        </w:tc>
        <w:tc>
          <w:tcPr>
            <w:tcW w:w="280" w:type="dxa"/>
            <w:tcBorders>
              <w:top w:val="nil"/>
              <w:left w:val="nil"/>
              <w:bottom w:val="single" w:sz="4" w:space="0" w:color="000000"/>
              <w:right w:val="single" w:sz="4" w:space="0" w:color="000000"/>
            </w:tcBorders>
            <w:textDirection w:val="btLr"/>
            <w:vAlign w:val="center"/>
            <w:hideMark/>
          </w:tcPr>
          <w:p w14:paraId="3AA7A43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4C53F8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C8423C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000000"/>
              <w:right w:val="single" w:sz="4" w:space="0" w:color="000000"/>
            </w:tcBorders>
            <w:vAlign w:val="center"/>
            <w:hideMark/>
          </w:tcPr>
          <w:p w14:paraId="045C8A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 la ejecución</w:t>
            </w:r>
          </w:p>
        </w:tc>
        <w:tc>
          <w:tcPr>
            <w:tcW w:w="1043" w:type="dxa"/>
            <w:tcBorders>
              <w:top w:val="nil"/>
              <w:left w:val="nil"/>
              <w:bottom w:val="single" w:sz="4" w:space="0" w:color="000000"/>
              <w:right w:val="single" w:sz="4" w:space="0" w:color="000000"/>
            </w:tcBorders>
            <w:vAlign w:val="center"/>
            <w:hideMark/>
          </w:tcPr>
          <w:p w14:paraId="6D2C57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liquidación del contrato</w:t>
            </w:r>
          </w:p>
        </w:tc>
        <w:tc>
          <w:tcPr>
            <w:tcW w:w="1062" w:type="dxa"/>
            <w:tcBorders>
              <w:top w:val="nil"/>
              <w:left w:val="nil"/>
              <w:bottom w:val="single" w:sz="4" w:space="0" w:color="000000"/>
              <w:right w:val="single" w:sz="4" w:space="0" w:color="000000"/>
            </w:tcBorders>
            <w:vAlign w:val="center"/>
            <w:hideMark/>
          </w:tcPr>
          <w:p w14:paraId="5927993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Monitoreo permanente</w:t>
            </w:r>
          </w:p>
        </w:tc>
        <w:tc>
          <w:tcPr>
            <w:tcW w:w="891" w:type="dxa"/>
            <w:tcBorders>
              <w:top w:val="nil"/>
              <w:left w:val="nil"/>
              <w:bottom w:val="single" w:sz="4" w:space="0" w:color="auto"/>
              <w:right w:val="single" w:sz="4" w:space="0" w:color="000000"/>
            </w:tcBorders>
            <w:vAlign w:val="center"/>
            <w:hideMark/>
          </w:tcPr>
          <w:p w14:paraId="5F2D70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6AB77B4F" w14:textId="77777777" w:rsidTr="004B1CB8">
        <w:trPr>
          <w:trHeight w:val="3420"/>
        </w:trPr>
        <w:tc>
          <w:tcPr>
            <w:tcW w:w="322" w:type="dxa"/>
            <w:tcBorders>
              <w:top w:val="nil"/>
              <w:left w:val="single" w:sz="4" w:space="0" w:color="000000"/>
              <w:bottom w:val="single" w:sz="4" w:space="0" w:color="000000"/>
              <w:right w:val="single" w:sz="4" w:space="0" w:color="000000"/>
            </w:tcBorders>
            <w:noWrap/>
            <w:vAlign w:val="center"/>
            <w:hideMark/>
          </w:tcPr>
          <w:p w14:paraId="692B3C5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38</w:t>
            </w:r>
          </w:p>
        </w:tc>
        <w:tc>
          <w:tcPr>
            <w:tcW w:w="279" w:type="dxa"/>
            <w:tcBorders>
              <w:top w:val="nil"/>
              <w:left w:val="nil"/>
              <w:bottom w:val="single" w:sz="4" w:space="0" w:color="000000"/>
              <w:right w:val="single" w:sz="4" w:space="0" w:color="000000"/>
            </w:tcBorders>
            <w:textDirection w:val="btLr"/>
            <w:vAlign w:val="center"/>
            <w:hideMark/>
          </w:tcPr>
          <w:p w14:paraId="3AB5E78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6F8053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2901E31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4871DB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Operacional </w:t>
            </w:r>
          </w:p>
        </w:tc>
        <w:tc>
          <w:tcPr>
            <w:tcW w:w="1246" w:type="dxa"/>
            <w:tcBorders>
              <w:top w:val="nil"/>
              <w:left w:val="nil"/>
              <w:bottom w:val="single" w:sz="4" w:space="0" w:color="000000"/>
              <w:right w:val="single" w:sz="4" w:space="0" w:color="000000"/>
            </w:tcBorders>
            <w:vAlign w:val="center"/>
            <w:hideMark/>
          </w:tcPr>
          <w:p w14:paraId="530EBC28"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Demoras en el trámite de los permisos y/o licencias que requiera el Contratista para la ejecución de las obras, tales como, pero no limitados a:</w:t>
            </w:r>
            <w:r w:rsidRPr="00973002">
              <w:rPr>
                <w:rFonts w:ascii="Arial" w:eastAsia="Times New Roman" w:hAnsi="Arial" w:cs="Arial"/>
                <w:sz w:val="12"/>
                <w:szCs w:val="12"/>
                <w:lang w:eastAsia="es-CO"/>
              </w:rPr>
              <w:br/>
              <w:t>I. Permiso de movilidad, PMT.</w:t>
            </w:r>
            <w:r w:rsidRPr="00973002">
              <w:rPr>
                <w:rFonts w:ascii="Arial" w:eastAsia="Times New Roman" w:hAnsi="Arial" w:cs="Arial"/>
                <w:sz w:val="12"/>
                <w:szCs w:val="12"/>
                <w:lang w:eastAsia="es-CO"/>
              </w:rPr>
              <w:br/>
              <w:t>II. Permiso de excavación.</w:t>
            </w:r>
            <w:r w:rsidRPr="00973002">
              <w:rPr>
                <w:rFonts w:ascii="Arial" w:eastAsia="Times New Roman" w:hAnsi="Arial" w:cs="Arial"/>
                <w:sz w:val="12"/>
                <w:szCs w:val="12"/>
                <w:lang w:eastAsia="es-CO"/>
              </w:rPr>
              <w:br/>
              <w:t>III. Permiso para trabajos nocturnos.</w:t>
            </w:r>
            <w:r w:rsidRPr="00973002">
              <w:rPr>
                <w:rFonts w:ascii="Arial" w:eastAsia="Times New Roman" w:hAnsi="Arial" w:cs="Arial"/>
                <w:sz w:val="12"/>
                <w:szCs w:val="12"/>
                <w:lang w:eastAsia="es-CO"/>
              </w:rPr>
              <w:br/>
              <w:t>IV. Permiso sitio disposición final.</w:t>
            </w:r>
            <w:r w:rsidRPr="00973002">
              <w:rPr>
                <w:rFonts w:ascii="Arial" w:eastAsia="Times New Roman" w:hAnsi="Arial" w:cs="Arial"/>
                <w:sz w:val="12"/>
                <w:szCs w:val="12"/>
                <w:lang w:eastAsia="es-CO"/>
              </w:rPr>
              <w:br/>
              <w:t>V. Permiso de canteras.</w:t>
            </w:r>
            <w:r w:rsidRPr="00973002">
              <w:rPr>
                <w:rFonts w:ascii="Arial" w:eastAsia="Times New Roman" w:hAnsi="Arial" w:cs="Arial"/>
                <w:sz w:val="12"/>
                <w:szCs w:val="12"/>
                <w:lang w:eastAsia="es-CO"/>
              </w:rPr>
              <w:br/>
              <w:t xml:space="preserve">VI. Aprobación de empresas de servicios </w:t>
            </w:r>
            <w:proofErr w:type="spellStart"/>
            <w:proofErr w:type="gramStart"/>
            <w:r w:rsidRPr="00973002">
              <w:rPr>
                <w:rFonts w:ascii="Arial" w:eastAsia="Times New Roman" w:hAnsi="Arial" w:cs="Arial"/>
                <w:sz w:val="12"/>
                <w:szCs w:val="12"/>
                <w:lang w:eastAsia="es-CO"/>
              </w:rPr>
              <w:t>publicos</w:t>
            </w:r>
            <w:proofErr w:type="spellEnd"/>
            <w:r w:rsidRPr="00973002">
              <w:rPr>
                <w:rFonts w:ascii="Arial" w:eastAsia="Times New Roman" w:hAnsi="Arial" w:cs="Arial"/>
                <w:sz w:val="12"/>
                <w:szCs w:val="12"/>
                <w:lang w:eastAsia="es-CO"/>
              </w:rPr>
              <w:t xml:space="preserve">  etc.</w:t>
            </w:r>
            <w:proofErr w:type="gramEnd"/>
            <w:r w:rsidRPr="00973002">
              <w:rPr>
                <w:rFonts w:ascii="Arial" w:eastAsia="Times New Roman" w:hAnsi="Arial" w:cs="Arial"/>
                <w:sz w:val="12"/>
                <w:szCs w:val="12"/>
                <w:lang w:eastAsia="es-CO"/>
              </w:rPr>
              <w:br/>
              <w:t>VII. Permiso de ocupación de cauce.</w:t>
            </w:r>
          </w:p>
        </w:tc>
        <w:tc>
          <w:tcPr>
            <w:tcW w:w="1144" w:type="dxa"/>
            <w:tcBorders>
              <w:top w:val="nil"/>
              <w:left w:val="nil"/>
              <w:bottom w:val="single" w:sz="4" w:space="0" w:color="000000"/>
              <w:right w:val="single" w:sz="4" w:space="0" w:color="000000"/>
            </w:tcBorders>
            <w:vAlign w:val="center"/>
            <w:hideMark/>
          </w:tcPr>
          <w:p w14:paraId="7755390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Reprogramación de actividades. Retraso en el inicio de la ejecución de las actividades. Tiempos muertos. </w:t>
            </w:r>
          </w:p>
        </w:tc>
        <w:tc>
          <w:tcPr>
            <w:tcW w:w="280" w:type="dxa"/>
            <w:tcBorders>
              <w:top w:val="nil"/>
              <w:left w:val="nil"/>
              <w:bottom w:val="single" w:sz="4" w:space="0" w:color="000000"/>
              <w:right w:val="single" w:sz="4" w:space="0" w:color="000000"/>
            </w:tcBorders>
            <w:textDirection w:val="btLr"/>
            <w:vAlign w:val="center"/>
            <w:hideMark/>
          </w:tcPr>
          <w:p w14:paraId="1B7A7E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4553687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2BDA61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73CE3EE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4A4F278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59AC9EE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Realizar la verificación de los inicios de los procesos del trámite de permisos y/o </w:t>
            </w:r>
            <w:proofErr w:type="gramStart"/>
            <w:r w:rsidRPr="00973002">
              <w:rPr>
                <w:rFonts w:ascii="Arial" w:eastAsia="Times New Roman" w:hAnsi="Arial" w:cs="Arial"/>
                <w:sz w:val="12"/>
                <w:szCs w:val="12"/>
                <w:lang w:eastAsia="es-CO"/>
              </w:rPr>
              <w:t>licencias requeridos</w:t>
            </w:r>
            <w:proofErr w:type="gramEnd"/>
            <w:r w:rsidRPr="00973002">
              <w:rPr>
                <w:rFonts w:ascii="Arial" w:eastAsia="Times New Roman" w:hAnsi="Arial" w:cs="Arial"/>
                <w:sz w:val="12"/>
                <w:szCs w:val="12"/>
                <w:lang w:eastAsia="es-CO"/>
              </w:rPr>
              <w:t xml:space="preserve"> y el avance de </w:t>
            </w:r>
            <w:proofErr w:type="gramStart"/>
            <w:r w:rsidRPr="00973002">
              <w:rPr>
                <w:rFonts w:ascii="Arial" w:eastAsia="Times New Roman" w:hAnsi="Arial" w:cs="Arial"/>
                <w:sz w:val="12"/>
                <w:szCs w:val="12"/>
                <w:lang w:eastAsia="es-CO"/>
              </w:rPr>
              <w:t>los mismos</w:t>
            </w:r>
            <w:proofErr w:type="gramEnd"/>
            <w:r w:rsidRPr="00973002">
              <w:rPr>
                <w:rFonts w:ascii="Arial" w:eastAsia="Times New Roman" w:hAnsi="Arial" w:cs="Arial"/>
                <w:sz w:val="12"/>
                <w:szCs w:val="12"/>
                <w:lang w:eastAsia="es-CO"/>
              </w:rPr>
              <w:t xml:space="preserve">. Implementar un cronograma de seguimiento a los trámites, llevar una relación de las personas responsables en las entidades y designar un responsable con experiencia para ejecutar </w:t>
            </w:r>
            <w:proofErr w:type="gramStart"/>
            <w:r w:rsidRPr="00973002">
              <w:rPr>
                <w:rFonts w:ascii="Arial" w:eastAsia="Times New Roman" w:hAnsi="Arial" w:cs="Arial"/>
                <w:sz w:val="12"/>
                <w:szCs w:val="12"/>
                <w:lang w:eastAsia="es-CO"/>
              </w:rPr>
              <w:t>está  labor</w:t>
            </w:r>
            <w:proofErr w:type="gramEnd"/>
            <w:r w:rsidRPr="00973002">
              <w:rPr>
                <w:rFonts w:ascii="Arial" w:eastAsia="Times New Roman" w:hAnsi="Arial" w:cs="Arial"/>
                <w:sz w:val="12"/>
                <w:szCs w:val="12"/>
                <w:lang w:eastAsia="es-CO"/>
              </w:rPr>
              <w:t xml:space="preserve">. Previo a iniciar las actividades de obra el contratista deberá contar con los permisos y/o </w:t>
            </w:r>
            <w:proofErr w:type="gramStart"/>
            <w:r w:rsidRPr="00973002">
              <w:rPr>
                <w:rFonts w:ascii="Arial" w:eastAsia="Times New Roman" w:hAnsi="Arial" w:cs="Arial"/>
                <w:sz w:val="12"/>
                <w:szCs w:val="12"/>
                <w:lang w:eastAsia="es-CO"/>
              </w:rPr>
              <w:t>licencias debidamente aprobados</w:t>
            </w:r>
            <w:proofErr w:type="gramEnd"/>
            <w:r w:rsidRPr="00973002">
              <w:rPr>
                <w:rFonts w:ascii="Arial" w:eastAsia="Times New Roman" w:hAnsi="Arial" w:cs="Arial"/>
                <w:sz w:val="12"/>
                <w:szCs w:val="12"/>
                <w:lang w:eastAsia="es-CO"/>
              </w:rPr>
              <w:t xml:space="preserve"> y mantenerlos vigentes durante todo el plazo de ejecución del contrato. Establecer holguras suficientes en el cronograma del proyecto. Requerir la participación del Interventor. Contar con póliza de Cumplimiento del contrato.</w:t>
            </w:r>
          </w:p>
        </w:tc>
        <w:tc>
          <w:tcPr>
            <w:tcW w:w="280" w:type="dxa"/>
            <w:tcBorders>
              <w:top w:val="nil"/>
              <w:left w:val="nil"/>
              <w:bottom w:val="single" w:sz="4" w:space="0" w:color="000000"/>
              <w:right w:val="single" w:sz="4" w:space="0" w:color="000000"/>
            </w:tcBorders>
            <w:textDirection w:val="btLr"/>
            <w:vAlign w:val="center"/>
            <w:hideMark/>
          </w:tcPr>
          <w:p w14:paraId="4E586EC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319F0C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3DB64C1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1593241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683" w:type="dxa"/>
            <w:tcBorders>
              <w:top w:val="nil"/>
              <w:left w:val="nil"/>
              <w:bottom w:val="single" w:sz="4" w:space="0" w:color="000000"/>
              <w:right w:val="single" w:sz="4" w:space="0" w:color="000000"/>
            </w:tcBorders>
            <w:vAlign w:val="center"/>
            <w:hideMark/>
          </w:tcPr>
          <w:p w14:paraId="48DC76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CBEA92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000000"/>
              <w:right w:val="single" w:sz="4" w:space="0" w:color="000000"/>
            </w:tcBorders>
            <w:vAlign w:val="center"/>
            <w:hideMark/>
          </w:tcPr>
          <w:p w14:paraId="496CAB7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000000"/>
              <w:right w:val="single" w:sz="4" w:space="0" w:color="000000"/>
            </w:tcBorders>
            <w:vAlign w:val="center"/>
            <w:hideMark/>
          </w:tcPr>
          <w:p w14:paraId="68F9D93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obtención de los permisos respectivos.</w:t>
            </w:r>
          </w:p>
        </w:tc>
        <w:tc>
          <w:tcPr>
            <w:tcW w:w="1062" w:type="dxa"/>
            <w:tcBorders>
              <w:top w:val="nil"/>
              <w:left w:val="nil"/>
              <w:bottom w:val="single" w:sz="4" w:space="0" w:color="000000"/>
              <w:right w:val="single" w:sz="4" w:space="0" w:color="000000"/>
            </w:tcBorders>
            <w:vAlign w:val="center"/>
            <w:hideMark/>
          </w:tcPr>
          <w:p w14:paraId="540E80D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w:t>
            </w:r>
            <w:r w:rsidRPr="00973002">
              <w:rPr>
                <w:rFonts w:ascii="Arial" w:eastAsia="Times New Roman" w:hAnsi="Arial" w:cs="Arial"/>
                <w:sz w:val="12"/>
                <w:szCs w:val="12"/>
                <w:lang w:eastAsia="es-CO"/>
              </w:rPr>
              <w:br/>
              <w:t>Reuniones de seguimiento</w:t>
            </w:r>
          </w:p>
        </w:tc>
        <w:tc>
          <w:tcPr>
            <w:tcW w:w="891" w:type="dxa"/>
            <w:tcBorders>
              <w:top w:val="nil"/>
              <w:left w:val="nil"/>
              <w:bottom w:val="single" w:sz="4" w:space="0" w:color="auto"/>
              <w:right w:val="single" w:sz="4" w:space="0" w:color="000000"/>
            </w:tcBorders>
            <w:vAlign w:val="center"/>
            <w:hideMark/>
          </w:tcPr>
          <w:p w14:paraId="4B71E05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Previo al inicio de la ejecución de las actividades de obra y en cada comité técnico de seguimiento a las actividades</w:t>
            </w:r>
          </w:p>
        </w:tc>
      </w:tr>
      <w:tr w:rsidR="00973002" w:rsidRPr="004B1CB8" w14:paraId="053E207A"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1C02778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39</w:t>
            </w:r>
          </w:p>
        </w:tc>
        <w:tc>
          <w:tcPr>
            <w:tcW w:w="279" w:type="dxa"/>
            <w:tcBorders>
              <w:top w:val="nil"/>
              <w:left w:val="nil"/>
              <w:bottom w:val="single" w:sz="4" w:space="0" w:color="000000"/>
              <w:right w:val="single" w:sz="4" w:space="0" w:color="000000"/>
            </w:tcBorders>
            <w:textDirection w:val="btLr"/>
            <w:vAlign w:val="center"/>
            <w:hideMark/>
          </w:tcPr>
          <w:p w14:paraId="25AFD9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6634CF3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12FF2A2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62020A7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Operacional </w:t>
            </w:r>
          </w:p>
        </w:tc>
        <w:tc>
          <w:tcPr>
            <w:tcW w:w="1246" w:type="dxa"/>
            <w:tcBorders>
              <w:top w:val="nil"/>
              <w:left w:val="nil"/>
              <w:bottom w:val="single" w:sz="4" w:space="0" w:color="000000"/>
              <w:right w:val="single" w:sz="4" w:space="0" w:color="000000"/>
            </w:tcBorders>
            <w:vAlign w:val="center"/>
            <w:hideMark/>
          </w:tcPr>
          <w:p w14:paraId="035761D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Demoras en el trámite de licencias y permisos con las entidades públicas que se puedan ver afectadas durante la ejecución de las actividades del contrato (empresa prestadora de servicios </w:t>
            </w:r>
            <w:proofErr w:type="spellStart"/>
            <w:r w:rsidRPr="00973002">
              <w:rPr>
                <w:rFonts w:ascii="Arial" w:eastAsia="Times New Roman" w:hAnsi="Arial" w:cs="Arial"/>
                <w:sz w:val="12"/>
                <w:szCs w:val="12"/>
                <w:lang w:eastAsia="es-CO"/>
              </w:rPr>
              <w:t>publicos</w:t>
            </w:r>
            <w:proofErr w:type="spellEnd"/>
            <w:r w:rsidRPr="00973002">
              <w:rPr>
                <w:rFonts w:ascii="Arial" w:eastAsia="Times New Roman" w:hAnsi="Arial" w:cs="Arial"/>
                <w:sz w:val="12"/>
                <w:szCs w:val="12"/>
                <w:lang w:eastAsia="es-CO"/>
              </w:rPr>
              <w:t xml:space="preserve">, RETIE, RETILAP, </w:t>
            </w:r>
            <w:proofErr w:type="spellStart"/>
            <w:r w:rsidRPr="00973002">
              <w:rPr>
                <w:rFonts w:ascii="Arial" w:eastAsia="Times New Roman" w:hAnsi="Arial" w:cs="Arial"/>
                <w:sz w:val="12"/>
                <w:szCs w:val="12"/>
                <w:lang w:eastAsia="es-CO"/>
              </w:rPr>
              <w:t>etc</w:t>
            </w:r>
            <w:proofErr w:type="spellEnd"/>
            <w:r w:rsidRPr="00973002">
              <w:rPr>
                <w:rFonts w:ascii="Arial" w:eastAsia="Times New Roman" w:hAnsi="Arial" w:cs="Arial"/>
                <w:sz w:val="12"/>
                <w:szCs w:val="12"/>
                <w:lang w:eastAsia="es-CO"/>
              </w:rPr>
              <w:t>).</w:t>
            </w:r>
          </w:p>
        </w:tc>
        <w:tc>
          <w:tcPr>
            <w:tcW w:w="1144" w:type="dxa"/>
            <w:tcBorders>
              <w:top w:val="nil"/>
              <w:left w:val="nil"/>
              <w:bottom w:val="single" w:sz="4" w:space="0" w:color="000000"/>
              <w:right w:val="single" w:sz="4" w:space="0" w:color="000000"/>
            </w:tcBorders>
            <w:vAlign w:val="center"/>
            <w:hideMark/>
          </w:tcPr>
          <w:p w14:paraId="4A50AE26"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Retrasos en la ejecución del contrato. Reprogramación de actividades. Incremento en costos. Incumplimientos.</w:t>
            </w:r>
          </w:p>
        </w:tc>
        <w:tc>
          <w:tcPr>
            <w:tcW w:w="280" w:type="dxa"/>
            <w:tcBorders>
              <w:top w:val="nil"/>
              <w:left w:val="nil"/>
              <w:bottom w:val="single" w:sz="4" w:space="0" w:color="000000"/>
              <w:right w:val="single" w:sz="4" w:space="0" w:color="000000"/>
            </w:tcBorders>
            <w:textDirection w:val="btLr"/>
            <w:vAlign w:val="center"/>
            <w:hideMark/>
          </w:tcPr>
          <w:p w14:paraId="1435C11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6D3E89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132E833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7A6BBA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11E0A59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723C665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Realizar la verificación de los inicios de los procesos de trámite de licencias y permisos con las entidades públicas y el avance de </w:t>
            </w:r>
            <w:proofErr w:type="gramStart"/>
            <w:r w:rsidRPr="00973002">
              <w:rPr>
                <w:rFonts w:ascii="Arial" w:eastAsia="Times New Roman" w:hAnsi="Arial" w:cs="Arial"/>
                <w:sz w:val="12"/>
                <w:szCs w:val="12"/>
                <w:lang w:eastAsia="es-CO"/>
              </w:rPr>
              <w:t>los mismos</w:t>
            </w:r>
            <w:proofErr w:type="gramEnd"/>
            <w:r w:rsidRPr="00973002">
              <w:rPr>
                <w:rFonts w:ascii="Arial" w:eastAsia="Times New Roman" w:hAnsi="Arial" w:cs="Arial"/>
                <w:sz w:val="12"/>
                <w:szCs w:val="12"/>
                <w:lang w:eastAsia="es-CO"/>
              </w:rPr>
              <w:t xml:space="preserve">. Implementar un cronograma de seguimiento a los </w:t>
            </w:r>
            <w:proofErr w:type="gramStart"/>
            <w:r w:rsidRPr="00973002">
              <w:rPr>
                <w:rFonts w:ascii="Arial" w:eastAsia="Times New Roman" w:hAnsi="Arial" w:cs="Arial"/>
                <w:sz w:val="12"/>
                <w:szCs w:val="12"/>
                <w:lang w:eastAsia="es-CO"/>
              </w:rPr>
              <w:t>trámites,  llevar</w:t>
            </w:r>
            <w:proofErr w:type="gramEnd"/>
            <w:r w:rsidRPr="00973002">
              <w:rPr>
                <w:rFonts w:ascii="Arial" w:eastAsia="Times New Roman" w:hAnsi="Arial" w:cs="Arial"/>
                <w:sz w:val="12"/>
                <w:szCs w:val="12"/>
                <w:lang w:eastAsia="es-CO"/>
              </w:rPr>
              <w:t xml:space="preserve"> una relación de las personas responsables en las </w:t>
            </w:r>
            <w:proofErr w:type="gramStart"/>
            <w:r w:rsidRPr="00973002">
              <w:rPr>
                <w:rFonts w:ascii="Arial" w:eastAsia="Times New Roman" w:hAnsi="Arial" w:cs="Arial"/>
                <w:sz w:val="12"/>
                <w:szCs w:val="12"/>
                <w:lang w:eastAsia="es-CO"/>
              </w:rPr>
              <w:t>entidades  y</w:t>
            </w:r>
            <w:proofErr w:type="gramEnd"/>
            <w:r w:rsidRPr="00973002">
              <w:rPr>
                <w:rFonts w:ascii="Arial" w:eastAsia="Times New Roman" w:hAnsi="Arial" w:cs="Arial"/>
                <w:sz w:val="12"/>
                <w:szCs w:val="12"/>
                <w:lang w:eastAsia="es-CO"/>
              </w:rPr>
              <w:t xml:space="preserve"> designar una persona para ejecutar </w:t>
            </w:r>
            <w:proofErr w:type="gramStart"/>
            <w:r w:rsidRPr="00973002">
              <w:rPr>
                <w:rFonts w:ascii="Arial" w:eastAsia="Times New Roman" w:hAnsi="Arial" w:cs="Arial"/>
                <w:sz w:val="12"/>
                <w:szCs w:val="12"/>
                <w:lang w:eastAsia="es-CO"/>
              </w:rPr>
              <w:t>está  labor</w:t>
            </w:r>
            <w:proofErr w:type="gramEnd"/>
            <w:r w:rsidRPr="00973002">
              <w:rPr>
                <w:rFonts w:ascii="Arial" w:eastAsia="Times New Roman" w:hAnsi="Arial" w:cs="Arial"/>
                <w:sz w:val="12"/>
                <w:szCs w:val="12"/>
                <w:lang w:eastAsia="es-CO"/>
              </w:rPr>
              <w:t>. Establecer holguras suficientes en el cronograma del proyecto. Contar con póliza de Cumplimiento del contrato.</w:t>
            </w:r>
          </w:p>
        </w:tc>
        <w:tc>
          <w:tcPr>
            <w:tcW w:w="280" w:type="dxa"/>
            <w:tcBorders>
              <w:top w:val="nil"/>
              <w:left w:val="nil"/>
              <w:bottom w:val="single" w:sz="4" w:space="0" w:color="000000"/>
              <w:right w:val="single" w:sz="4" w:space="0" w:color="000000"/>
            </w:tcBorders>
            <w:textDirection w:val="btLr"/>
            <w:vAlign w:val="center"/>
            <w:hideMark/>
          </w:tcPr>
          <w:p w14:paraId="122F20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34FBC32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397A629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272445B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683" w:type="dxa"/>
            <w:tcBorders>
              <w:top w:val="nil"/>
              <w:left w:val="nil"/>
              <w:bottom w:val="single" w:sz="4" w:space="0" w:color="000000"/>
              <w:right w:val="single" w:sz="4" w:space="0" w:color="000000"/>
            </w:tcBorders>
            <w:vAlign w:val="center"/>
            <w:hideMark/>
          </w:tcPr>
          <w:p w14:paraId="3594678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1954C09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y Contratista</w:t>
            </w:r>
          </w:p>
        </w:tc>
        <w:tc>
          <w:tcPr>
            <w:tcW w:w="867" w:type="dxa"/>
            <w:tcBorders>
              <w:top w:val="nil"/>
              <w:left w:val="nil"/>
              <w:bottom w:val="single" w:sz="4" w:space="0" w:color="000000"/>
              <w:right w:val="single" w:sz="4" w:space="0" w:color="000000"/>
            </w:tcBorders>
            <w:vAlign w:val="center"/>
            <w:hideMark/>
          </w:tcPr>
          <w:p w14:paraId="636E630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000000"/>
              <w:right w:val="single" w:sz="4" w:space="0" w:color="000000"/>
            </w:tcBorders>
            <w:vAlign w:val="center"/>
            <w:hideMark/>
          </w:tcPr>
          <w:p w14:paraId="1CDA30D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obtención de los permisos respectivos.</w:t>
            </w:r>
          </w:p>
        </w:tc>
        <w:tc>
          <w:tcPr>
            <w:tcW w:w="1062" w:type="dxa"/>
            <w:tcBorders>
              <w:top w:val="nil"/>
              <w:left w:val="nil"/>
              <w:bottom w:val="single" w:sz="4" w:space="0" w:color="000000"/>
              <w:right w:val="single" w:sz="4" w:space="0" w:color="000000"/>
            </w:tcBorders>
            <w:vAlign w:val="center"/>
            <w:hideMark/>
          </w:tcPr>
          <w:p w14:paraId="7990FA3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w:t>
            </w:r>
          </w:p>
        </w:tc>
        <w:tc>
          <w:tcPr>
            <w:tcW w:w="891" w:type="dxa"/>
            <w:tcBorders>
              <w:top w:val="nil"/>
              <w:left w:val="nil"/>
              <w:bottom w:val="single" w:sz="4" w:space="0" w:color="auto"/>
              <w:right w:val="single" w:sz="4" w:space="0" w:color="000000"/>
            </w:tcBorders>
            <w:vAlign w:val="center"/>
            <w:hideMark/>
          </w:tcPr>
          <w:p w14:paraId="49DB830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Durante todo el plazo de ejecución del contrato, en cada comité de seguimiento de avance.</w:t>
            </w:r>
          </w:p>
        </w:tc>
      </w:tr>
      <w:tr w:rsidR="00973002" w:rsidRPr="004B1CB8" w14:paraId="71F0C943" w14:textId="77777777" w:rsidTr="004B1CB8">
        <w:trPr>
          <w:trHeight w:val="1995"/>
        </w:trPr>
        <w:tc>
          <w:tcPr>
            <w:tcW w:w="322" w:type="dxa"/>
            <w:tcBorders>
              <w:top w:val="nil"/>
              <w:left w:val="single" w:sz="4" w:space="0" w:color="000000"/>
              <w:bottom w:val="single" w:sz="4" w:space="0" w:color="000000"/>
              <w:right w:val="single" w:sz="4" w:space="0" w:color="000000"/>
            </w:tcBorders>
            <w:noWrap/>
            <w:vAlign w:val="center"/>
            <w:hideMark/>
          </w:tcPr>
          <w:p w14:paraId="3B708A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40</w:t>
            </w:r>
          </w:p>
        </w:tc>
        <w:tc>
          <w:tcPr>
            <w:tcW w:w="279" w:type="dxa"/>
            <w:tcBorders>
              <w:top w:val="nil"/>
              <w:left w:val="nil"/>
              <w:bottom w:val="single" w:sz="4" w:space="0" w:color="000000"/>
              <w:right w:val="single" w:sz="4" w:space="0" w:color="000000"/>
            </w:tcBorders>
            <w:textDirection w:val="btLr"/>
            <w:vAlign w:val="center"/>
            <w:hideMark/>
          </w:tcPr>
          <w:p w14:paraId="6783706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General</w:t>
            </w:r>
          </w:p>
        </w:tc>
        <w:tc>
          <w:tcPr>
            <w:tcW w:w="279" w:type="dxa"/>
            <w:tcBorders>
              <w:top w:val="nil"/>
              <w:left w:val="nil"/>
              <w:bottom w:val="single" w:sz="4" w:space="0" w:color="000000"/>
              <w:right w:val="single" w:sz="4" w:space="0" w:color="000000"/>
            </w:tcBorders>
            <w:textDirection w:val="btLr"/>
            <w:vAlign w:val="center"/>
            <w:hideMark/>
          </w:tcPr>
          <w:p w14:paraId="387BC31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7EF7E82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0791EC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Operacional </w:t>
            </w:r>
          </w:p>
        </w:tc>
        <w:tc>
          <w:tcPr>
            <w:tcW w:w="1246" w:type="dxa"/>
            <w:tcBorders>
              <w:top w:val="nil"/>
              <w:left w:val="nil"/>
              <w:bottom w:val="single" w:sz="4" w:space="0" w:color="000000"/>
              <w:right w:val="single" w:sz="4" w:space="0" w:color="000000"/>
            </w:tcBorders>
            <w:vAlign w:val="center"/>
            <w:hideMark/>
          </w:tcPr>
          <w:p w14:paraId="04342771"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Errores u omisiones en la implementación de los procedimientos requeridos para la ejecución de las actividades, por falta de direccionamiento de dichas actividades por parte del personal de dirección del contratista.</w:t>
            </w:r>
          </w:p>
        </w:tc>
        <w:tc>
          <w:tcPr>
            <w:tcW w:w="1144" w:type="dxa"/>
            <w:tcBorders>
              <w:top w:val="nil"/>
              <w:left w:val="nil"/>
              <w:bottom w:val="single" w:sz="4" w:space="0" w:color="000000"/>
              <w:right w:val="single" w:sz="4" w:space="0" w:color="000000"/>
            </w:tcBorders>
            <w:vAlign w:val="center"/>
            <w:hideMark/>
          </w:tcPr>
          <w:p w14:paraId="5FD9DB89"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Reprocesos en la ejecución de las actividades. Repetición de toma de datos y procesamiento de la información. Sanciones por afectación </w:t>
            </w:r>
            <w:proofErr w:type="gramStart"/>
            <w:r w:rsidRPr="00973002">
              <w:rPr>
                <w:rFonts w:ascii="Arial" w:eastAsia="Times New Roman" w:hAnsi="Arial" w:cs="Arial"/>
                <w:sz w:val="12"/>
                <w:szCs w:val="12"/>
                <w:lang w:eastAsia="es-CO"/>
              </w:rPr>
              <w:t>de  los</w:t>
            </w:r>
            <w:proofErr w:type="gramEnd"/>
            <w:r w:rsidRPr="00973002">
              <w:rPr>
                <w:rFonts w:ascii="Arial" w:eastAsia="Times New Roman" w:hAnsi="Arial" w:cs="Arial"/>
                <w:sz w:val="12"/>
                <w:szCs w:val="12"/>
                <w:lang w:eastAsia="es-CO"/>
              </w:rPr>
              <w:t xml:space="preserve">  servicios del CSJ</w:t>
            </w:r>
          </w:p>
        </w:tc>
        <w:tc>
          <w:tcPr>
            <w:tcW w:w="280" w:type="dxa"/>
            <w:tcBorders>
              <w:top w:val="nil"/>
              <w:left w:val="nil"/>
              <w:bottom w:val="single" w:sz="4" w:space="0" w:color="000000"/>
              <w:right w:val="single" w:sz="4" w:space="0" w:color="000000"/>
            </w:tcBorders>
            <w:textDirection w:val="btLr"/>
            <w:vAlign w:val="center"/>
            <w:hideMark/>
          </w:tcPr>
          <w:p w14:paraId="43C80D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6CBBF0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01034D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76B3BCF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Alto</w:t>
            </w:r>
          </w:p>
        </w:tc>
        <w:tc>
          <w:tcPr>
            <w:tcW w:w="570" w:type="dxa"/>
            <w:tcBorders>
              <w:top w:val="nil"/>
              <w:left w:val="nil"/>
              <w:bottom w:val="single" w:sz="4" w:space="0" w:color="000000"/>
              <w:right w:val="single" w:sz="4" w:space="0" w:color="000000"/>
            </w:tcBorders>
            <w:textDirection w:val="btLr"/>
            <w:vAlign w:val="center"/>
            <w:hideMark/>
          </w:tcPr>
          <w:p w14:paraId="68661E5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000000"/>
              <w:right w:val="single" w:sz="4" w:space="0" w:color="000000"/>
            </w:tcBorders>
            <w:vAlign w:val="center"/>
            <w:hideMark/>
          </w:tcPr>
          <w:p w14:paraId="30A79CB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br/>
              <w:t xml:space="preserve">Verificar la correcta ejecución de las actividades y asignar un responsable de realizar el direccionamiento de </w:t>
            </w:r>
            <w:proofErr w:type="gramStart"/>
            <w:r w:rsidRPr="00973002">
              <w:rPr>
                <w:rFonts w:ascii="Arial" w:eastAsia="Times New Roman" w:hAnsi="Arial" w:cs="Arial"/>
                <w:sz w:val="12"/>
                <w:szCs w:val="12"/>
                <w:lang w:eastAsia="es-CO"/>
              </w:rPr>
              <w:t>las mismas</w:t>
            </w:r>
            <w:proofErr w:type="gramEnd"/>
            <w:r w:rsidRPr="00973002">
              <w:rPr>
                <w:rFonts w:ascii="Arial" w:eastAsia="Times New Roman" w:hAnsi="Arial" w:cs="Arial"/>
                <w:sz w:val="12"/>
                <w:szCs w:val="12"/>
                <w:lang w:eastAsia="es-CO"/>
              </w:rPr>
              <w:t>. Requerir la participación del Interventor. Contar con póliza de Cumplimiento del contrato.</w:t>
            </w:r>
          </w:p>
        </w:tc>
        <w:tc>
          <w:tcPr>
            <w:tcW w:w="280" w:type="dxa"/>
            <w:tcBorders>
              <w:top w:val="nil"/>
              <w:left w:val="nil"/>
              <w:bottom w:val="single" w:sz="4" w:space="0" w:color="000000"/>
              <w:right w:val="single" w:sz="4" w:space="0" w:color="000000"/>
            </w:tcBorders>
            <w:textDirection w:val="btLr"/>
            <w:vAlign w:val="center"/>
            <w:hideMark/>
          </w:tcPr>
          <w:p w14:paraId="2934FF6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7136550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4C69B6A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0E900F5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47A92FB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409807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867" w:type="dxa"/>
            <w:tcBorders>
              <w:top w:val="nil"/>
              <w:left w:val="nil"/>
              <w:bottom w:val="single" w:sz="4" w:space="0" w:color="000000"/>
              <w:right w:val="single" w:sz="4" w:space="0" w:color="000000"/>
            </w:tcBorders>
            <w:vAlign w:val="center"/>
            <w:hideMark/>
          </w:tcPr>
          <w:p w14:paraId="2375BC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inicio del contrato</w:t>
            </w:r>
          </w:p>
        </w:tc>
        <w:tc>
          <w:tcPr>
            <w:tcW w:w="1043" w:type="dxa"/>
            <w:tcBorders>
              <w:top w:val="nil"/>
              <w:left w:val="nil"/>
              <w:bottom w:val="single" w:sz="4" w:space="0" w:color="000000"/>
              <w:right w:val="single" w:sz="4" w:space="0" w:color="000000"/>
            </w:tcBorders>
            <w:vAlign w:val="center"/>
            <w:hideMark/>
          </w:tcPr>
          <w:p w14:paraId="76DD02F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Hasta la </w:t>
            </w:r>
            <w:proofErr w:type="spellStart"/>
            <w:r w:rsidRPr="00973002">
              <w:rPr>
                <w:rFonts w:ascii="Arial" w:eastAsia="Times New Roman" w:hAnsi="Arial" w:cs="Arial"/>
                <w:sz w:val="12"/>
                <w:szCs w:val="12"/>
                <w:lang w:eastAsia="es-CO"/>
              </w:rPr>
              <w:t>terminacion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000000"/>
              <w:right w:val="single" w:sz="4" w:space="0" w:color="000000"/>
            </w:tcBorders>
            <w:vAlign w:val="center"/>
            <w:hideMark/>
          </w:tcPr>
          <w:p w14:paraId="17C8CE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w:t>
            </w:r>
          </w:p>
        </w:tc>
        <w:tc>
          <w:tcPr>
            <w:tcW w:w="891" w:type="dxa"/>
            <w:tcBorders>
              <w:top w:val="nil"/>
              <w:left w:val="nil"/>
              <w:bottom w:val="single" w:sz="4" w:space="0" w:color="auto"/>
              <w:right w:val="single" w:sz="4" w:space="0" w:color="000000"/>
            </w:tcBorders>
            <w:vAlign w:val="center"/>
            <w:hideMark/>
          </w:tcPr>
          <w:p w14:paraId="0D9396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Durante todo el plazo de ejecución del contrato, en cada comité de seguimiento de avance.</w:t>
            </w:r>
          </w:p>
        </w:tc>
      </w:tr>
      <w:tr w:rsidR="00973002" w:rsidRPr="004B1CB8" w14:paraId="5FA193BE" w14:textId="77777777" w:rsidTr="004B1CB8">
        <w:trPr>
          <w:trHeight w:val="1710"/>
        </w:trPr>
        <w:tc>
          <w:tcPr>
            <w:tcW w:w="322" w:type="dxa"/>
            <w:tcBorders>
              <w:top w:val="nil"/>
              <w:left w:val="single" w:sz="4" w:space="0" w:color="000000"/>
              <w:bottom w:val="single" w:sz="4" w:space="0" w:color="000000"/>
              <w:right w:val="single" w:sz="4" w:space="0" w:color="000000"/>
            </w:tcBorders>
            <w:noWrap/>
            <w:vAlign w:val="center"/>
            <w:hideMark/>
          </w:tcPr>
          <w:p w14:paraId="3D660D4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41</w:t>
            </w:r>
          </w:p>
        </w:tc>
        <w:tc>
          <w:tcPr>
            <w:tcW w:w="279" w:type="dxa"/>
            <w:tcBorders>
              <w:top w:val="nil"/>
              <w:left w:val="nil"/>
              <w:bottom w:val="single" w:sz="4" w:space="0" w:color="000000"/>
              <w:right w:val="single" w:sz="4" w:space="0" w:color="000000"/>
            </w:tcBorders>
            <w:textDirection w:val="btLr"/>
            <w:vAlign w:val="center"/>
            <w:hideMark/>
          </w:tcPr>
          <w:p w14:paraId="0F18DD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47E7D72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Interno</w:t>
            </w:r>
          </w:p>
        </w:tc>
        <w:tc>
          <w:tcPr>
            <w:tcW w:w="279" w:type="dxa"/>
            <w:tcBorders>
              <w:top w:val="nil"/>
              <w:left w:val="nil"/>
              <w:bottom w:val="single" w:sz="4" w:space="0" w:color="000000"/>
              <w:right w:val="single" w:sz="4" w:space="0" w:color="000000"/>
            </w:tcBorders>
            <w:textDirection w:val="btLr"/>
            <w:vAlign w:val="center"/>
            <w:hideMark/>
          </w:tcPr>
          <w:p w14:paraId="2436252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Contractual</w:t>
            </w:r>
          </w:p>
        </w:tc>
        <w:tc>
          <w:tcPr>
            <w:tcW w:w="279" w:type="dxa"/>
            <w:tcBorders>
              <w:top w:val="nil"/>
              <w:left w:val="nil"/>
              <w:bottom w:val="single" w:sz="4" w:space="0" w:color="000000"/>
              <w:right w:val="single" w:sz="4" w:space="0" w:color="000000"/>
            </w:tcBorders>
            <w:textDirection w:val="btLr"/>
            <w:vAlign w:val="center"/>
            <w:hideMark/>
          </w:tcPr>
          <w:p w14:paraId="4C3AFF5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0E616CDE"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No contar con el contrato de Interventoría requerido para la ejecución del contrato derivado del presente proceso. Debido a procesos de contratación fallidos u órdenes judiciales o administrativas que impiden adjudicar o ejecutar el contrato de interventoría.</w:t>
            </w:r>
          </w:p>
        </w:tc>
        <w:tc>
          <w:tcPr>
            <w:tcW w:w="1144" w:type="dxa"/>
            <w:tcBorders>
              <w:top w:val="nil"/>
              <w:left w:val="nil"/>
              <w:bottom w:val="single" w:sz="4" w:space="0" w:color="000000"/>
              <w:right w:val="single" w:sz="4" w:space="0" w:color="000000"/>
            </w:tcBorders>
            <w:vAlign w:val="center"/>
            <w:hideMark/>
          </w:tcPr>
          <w:p w14:paraId="4A9A3B18"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No se puede iniciar la ejecución</w:t>
            </w:r>
            <w:r w:rsidRPr="00973002">
              <w:rPr>
                <w:rFonts w:ascii="Arial" w:eastAsia="Times New Roman" w:hAnsi="Arial" w:cs="Arial"/>
                <w:sz w:val="12"/>
                <w:szCs w:val="12"/>
                <w:lang w:eastAsia="es-CO"/>
              </w:rPr>
              <w:br/>
              <w:t>del contrato</w:t>
            </w:r>
          </w:p>
        </w:tc>
        <w:tc>
          <w:tcPr>
            <w:tcW w:w="280" w:type="dxa"/>
            <w:tcBorders>
              <w:top w:val="nil"/>
              <w:left w:val="nil"/>
              <w:bottom w:val="single" w:sz="4" w:space="0" w:color="000000"/>
              <w:right w:val="single" w:sz="4" w:space="0" w:color="000000"/>
            </w:tcBorders>
            <w:textDirection w:val="btLr"/>
            <w:vAlign w:val="center"/>
            <w:hideMark/>
          </w:tcPr>
          <w:p w14:paraId="19D9D5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Improbable</w:t>
            </w:r>
          </w:p>
        </w:tc>
        <w:tc>
          <w:tcPr>
            <w:tcW w:w="280" w:type="dxa"/>
            <w:tcBorders>
              <w:top w:val="nil"/>
              <w:left w:val="nil"/>
              <w:bottom w:val="single" w:sz="4" w:space="0" w:color="000000"/>
              <w:right w:val="single" w:sz="4" w:space="0" w:color="000000"/>
            </w:tcBorders>
            <w:textDirection w:val="btLr"/>
            <w:vAlign w:val="center"/>
            <w:hideMark/>
          </w:tcPr>
          <w:p w14:paraId="54D791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000000"/>
              <w:right w:val="single" w:sz="4" w:space="0" w:color="000000"/>
            </w:tcBorders>
            <w:noWrap/>
            <w:vAlign w:val="center"/>
            <w:hideMark/>
          </w:tcPr>
          <w:p w14:paraId="6D02631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w:t>
            </w:r>
          </w:p>
        </w:tc>
        <w:tc>
          <w:tcPr>
            <w:tcW w:w="280" w:type="dxa"/>
            <w:tcBorders>
              <w:top w:val="nil"/>
              <w:left w:val="nil"/>
              <w:bottom w:val="single" w:sz="4" w:space="0" w:color="000000"/>
              <w:right w:val="single" w:sz="4" w:space="0" w:color="000000"/>
            </w:tcBorders>
            <w:textDirection w:val="btLr"/>
            <w:vAlign w:val="center"/>
            <w:hideMark/>
          </w:tcPr>
          <w:p w14:paraId="0F9FFA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Bajo</w:t>
            </w:r>
          </w:p>
        </w:tc>
        <w:tc>
          <w:tcPr>
            <w:tcW w:w="570" w:type="dxa"/>
            <w:tcBorders>
              <w:top w:val="nil"/>
              <w:left w:val="nil"/>
              <w:bottom w:val="single" w:sz="4" w:space="0" w:color="000000"/>
              <w:right w:val="single" w:sz="4" w:space="0" w:color="000000"/>
            </w:tcBorders>
            <w:textDirection w:val="btLr"/>
            <w:vAlign w:val="center"/>
            <w:hideMark/>
          </w:tcPr>
          <w:p w14:paraId="074C04E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w:t>
            </w:r>
          </w:p>
        </w:tc>
        <w:tc>
          <w:tcPr>
            <w:tcW w:w="1548" w:type="dxa"/>
            <w:tcBorders>
              <w:top w:val="nil"/>
              <w:left w:val="nil"/>
              <w:bottom w:val="single" w:sz="4" w:space="0" w:color="000000"/>
              <w:right w:val="single" w:sz="4" w:space="0" w:color="000000"/>
            </w:tcBorders>
            <w:vAlign w:val="center"/>
            <w:hideMark/>
          </w:tcPr>
          <w:p w14:paraId="0A65ED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ls</w:t>
            </w:r>
            <w:proofErr w:type="spell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suscripcion</w:t>
            </w:r>
            <w:proofErr w:type="spellEnd"/>
            <w:r w:rsidRPr="00973002">
              <w:rPr>
                <w:rFonts w:ascii="Arial" w:eastAsia="Times New Roman" w:hAnsi="Arial" w:cs="Arial"/>
                <w:sz w:val="12"/>
                <w:szCs w:val="12"/>
                <w:lang w:eastAsia="es-CO"/>
              </w:rPr>
              <w:t xml:space="preserve"> del acta de inicio de la obra </w:t>
            </w:r>
            <w:proofErr w:type="spellStart"/>
            <w:r w:rsidRPr="00973002">
              <w:rPr>
                <w:rFonts w:ascii="Arial" w:eastAsia="Times New Roman" w:hAnsi="Arial" w:cs="Arial"/>
                <w:sz w:val="12"/>
                <w:szCs w:val="12"/>
                <w:lang w:eastAsia="es-CO"/>
              </w:rPr>
              <w:t>esta</w:t>
            </w:r>
            <w:proofErr w:type="spellEnd"/>
            <w:r w:rsidRPr="00973002">
              <w:rPr>
                <w:rFonts w:ascii="Arial" w:eastAsia="Times New Roman" w:hAnsi="Arial" w:cs="Arial"/>
                <w:sz w:val="12"/>
                <w:szCs w:val="12"/>
                <w:lang w:eastAsia="es-CO"/>
              </w:rPr>
              <w:t xml:space="preserve"> supeditada a la </w:t>
            </w:r>
            <w:proofErr w:type="spellStart"/>
            <w:r w:rsidRPr="00973002">
              <w:rPr>
                <w:rFonts w:ascii="Arial" w:eastAsia="Times New Roman" w:hAnsi="Arial" w:cs="Arial"/>
                <w:sz w:val="12"/>
                <w:szCs w:val="12"/>
                <w:lang w:eastAsia="es-CO"/>
              </w:rPr>
              <w:t>adjudiciacion</w:t>
            </w:r>
            <w:proofErr w:type="spellEnd"/>
            <w:r w:rsidRPr="00973002">
              <w:rPr>
                <w:rFonts w:ascii="Arial" w:eastAsia="Times New Roman" w:hAnsi="Arial" w:cs="Arial"/>
                <w:sz w:val="12"/>
                <w:szCs w:val="12"/>
                <w:lang w:eastAsia="es-CO"/>
              </w:rPr>
              <w:t xml:space="preserve"> del contrato de </w:t>
            </w:r>
            <w:proofErr w:type="spellStart"/>
            <w:r w:rsidRPr="00973002">
              <w:rPr>
                <w:rFonts w:ascii="Arial" w:eastAsia="Times New Roman" w:hAnsi="Arial" w:cs="Arial"/>
                <w:sz w:val="12"/>
                <w:szCs w:val="12"/>
                <w:lang w:eastAsia="es-CO"/>
              </w:rPr>
              <w:t>interventoria</w:t>
            </w:r>
            <w:proofErr w:type="spellEnd"/>
            <w:r w:rsidRPr="00973002">
              <w:rPr>
                <w:rFonts w:ascii="Arial" w:eastAsia="Times New Roman" w:hAnsi="Arial" w:cs="Arial"/>
                <w:sz w:val="12"/>
                <w:szCs w:val="12"/>
                <w:lang w:eastAsia="es-CO"/>
              </w:rPr>
              <w:t>, el CSJ evaluará eventuales acciones a tomar.</w:t>
            </w:r>
          </w:p>
        </w:tc>
        <w:tc>
          <w:tcPr>
            <w:tcW w:w="280" w:type="dxa"/>
            <w:tcBorders>
              <w:top w:val="nil"/>
              <w:left w:val="nil"/>
              <w:bottom w:val="single" w:sz="4" w:space="0" w:color="000000"/>
              <w:right w:val="single" w:sz="4" w:space="0" w:color="000000"/>
            </w:tcBorders>
            <w:textDirection w:val="btLr"/>
            <w:vAlign w:val="center"/>
            <w:hideMark/>
          </w:tcPr>
          <w:p w14:paraId="035E25E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Raro</w:t>
            </w:r>
          </w:p>
        </w:tc>
        <w:tc>
          <w:tcPr>
            <w:tcW w:w="280" w:type="dxa"/>
            <w:tcBorders>
              <w:top w:val="nil"/>
              <w:left w:val="nil"/>
              <w:bottom w:val="single" w:sz="4" w:space="0" w:color="000000"/>
              <w:right w:val="single" w:sz="4" w:space="0" w:color="000000"/>
            </w:tcBorders>
            <w:textDirection w:val="btLr"/>
            <w:vAlign w:val="center"/>
            <w:hideMark/>
          </w:tcPr>
          <w:p w14:paraId="4DE007B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2696108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w:t>
            </w:r>
          </w:p>
        </w:tc>
        <w:tc>
          <w:tcPr>
            <w:tcW w:w="280" w:type="dxa"/>
            <w:tcBorders>
              <w:top w:val="nil"/>
              <w:left w:val="nil"/>
              <w:bottom w:val="single" w:sz="4" w:space="0" w:color="000000"/>
              <w:right w:val="single" w:sz="4" w:space="0" w:color="000000"/>
            </w:tcBorders>
            <w:textDirection w:val="btLr"/>
            <w:vAlign w:val="center"/>
            <w:hideMark/>
          </w:tcPr>
          <w:p w14:paraId="660461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Bajo</w:t>
            </w:r>
          </w:p>
        </w:tc>
        <w:tc>
          <w:tcPr>
            <w:tcW w:w="683" w:type="dxa"/>
            <w:tcBorders>
              <w:top w:val="nil"/>
              <w:left w:val="nil"/>
              <w:bottom w:val="single" w:sz="4" w:space="0" w:color="000000"/>
              <w:right w:val="single" w:sz="4" w:space="0" w:color="000000"/>
            </w:tcBorders>
            <w:vAlign w:val="center"/>
            <w:hideMark/>
          </w:tcPr>
          <w:p w14:paraId="511E867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1B1A01F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Area Administrativa.</w:t>
            </w:r>
          </w:p>
        </w:tc>
        <w:tc>
          <w:tcPr>
            <w:tcW w:w="867" w:type="dxa"/>
            <w:tcBorders>
              <w:top w:val="nil"/>
              <w:left w:val="nil"/>
              <w:bottom w:val="single" w:sz="4" w:space="0" w:color="000000"/>
              <w:right w:val="single" w:sz="4" w:space="0" w:color="000000"/>
            </w:tcBorders>
            <w:vAlign w:val="center"/>
            <w:hideMark/>
          </w:tcPr>
          <w:p w14:paraId="4FCB109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Acta de inicio</w:t>
            </w:r>
          </w:p>
        </w:tc>
        <w:tc>
          <w:tcPr>
            <w:tcW w:w="1043" w:type="dxa"/>
            <w:tcBorders>
              <w:top w:val="nil"/>
              <w:left w:val="nil"/>
              <w:bottom w:val="single" w:sz="4" w:space="0" w:color="000000"/>
              <w:right w:val="single" w:sz="4" w:space="0" w:color="000000"/>
            </w:tcBorders>
            <w:vAlign w:val="center"/>
            <w:hideMark/>
          </w:tcPr>
          <w:p w14:paraId="3C4753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Acta de inicio</w:t>
            </w:r>
          </w:p>
        </w:tc>
        <w:tc>
          <w:tcPr>
            <w:tcW w:w="1062" w:type="dxa"/>
            <w:tcBorders>
              <w:top w:val="nil"/>
              <w:left w:val="nil"/>
              <w:bottom w:val="single" w:sz="4" w:space="0" w:color="000000"/>
              <w:right w:val="single" w:sz="4" w:space="0" w:color="000000"/>
            </w:tcBorders>
            <w:vAlign w:val="center"/>
            <w:hideMark/>
          </w:tcPr>
          <w:p w14:paraId="1755AB3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Precontractual</w:t>
            </w:r>
          </w:p>
        </w:tc>
        <w:tc>
          <w:tcPr>
            <w:tcW w:w="891" w:type="dxa"/>
            <w:tcBorders>
              <w:top w:val="nil"/>
              <w:left w:val="nil"/>
              <w:bottom w:val="single" w:sz="4" w:space="0" w:color="auto"/>
              <w:right w:val="single" w:sz="4" w:space="0" w:color="000000"/>
            </w:tcBorders>
            <w:vAlign w:val="center"/>
            <w:hideMark/>
          </w:tcPr>
          <w:p w14:paraId="4C9733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Quincenal</w:t>
            </w:r>
          </w:p>
        </w:tc>
      </w:tr>
      <w:tr w:rsidR="00973002" w:rsidRPr="004B1CB8" w14:paraId="4AEB1B38" w14:textId="77777777" w:rsidTr="004B1CB8">
        <w:trPr>
          <w:trHeight w:val="3135"/>
        </w:trPr>
        <w:tc>
          <w:tcPr>
            <w:tcW w:w="322" w:type="dxa"/>
            <w:tcBorders>
              <w:top w:val="nil"/>
              <w:left w:val="single" w:sz="4" w:space="0" w:color="000000"/>
              <w:bottom w:val="single" w:sz="4" w:space="0" w:color="000000"/>
              <w:right w:val="single" w:sz="4" w:space="0" w:color="000000"/>
            </w:tcBorders>
            <w:noWrap/>
            <w:vAlign w:val="center"/>
            <w:hideMark/>
          </w:tcPr>
          <w:p w14:paraId="54ADD2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42</w:t>
            </w:r>
          </w:p>
        </w:tc>
        <w:tc>
          <w:tcPr>
            <w:tcW w:w="279" w:type="dxa"/>
            <w:tcBorders>
              <w:top w:val="nil"/>
              <w:left w:val="nil"/>
              <w:bottom w:val="single" w:sz="4" w:space="0" w:color="000000"/>
              <w:right w:val="single" w:sz="4" w:space="0" w:color="000000"/>
            </w:tcBorders>
            <w:textDirection w:val="btLr"/>
            <w:vAlign w:val="center"/>
            <w:hideMark/>
          </w:tcPr>
          <w:p w14:paraId="2B8319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5F7B35C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14CA78D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368ACB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05B6E044"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En la fase de aprobaciones de la etapa de estudios y diseños se pueden presentar demoras en el cierre de trámites de licencias, permisos, aprobaciones y autorizaciones que se requieran para terminar procesos propios de la etapa. A pesar de la debida diligencia del contratista, con la calidad y oportunidad rigurosa, las entidades</w:t>
            </w:r>
            <w:r w:rsidRPr="00973002">
              <w:rPr>
                <w:rFonts w:ascii="Arial" w:eastAsia="Times New Roman" w:hAnsi="Arial" w:cs="Arial"/>
                <w:sz w:val="12"/>
                <w:szCs w:val="12"/>
                <w:lang w:eastAsia="es-CO"/>
              </w:rPr>
              <w:br/>
              <w:t>encargadas no atienden oportunamente la gestión requerida.</w:t>
            </w:r>
          </w:p>
        </w:tc>
        <w:tc>
          <w:tcPr>
            <w:tcW w:w="1144" w:type="dxa"/>
            <w:tcBorders>
              <w:top w:val="nil"/>
              <w:left w:val="nil"/>
              <w:bottom w:val="single" w:sz="4" w:space="0" w:color="000000"/>
              <w:right w:val="single" w:sz="4" w:space="0" w:color="000000"/>
            </w:tcBorders>
            <w:vAlign w:val="center"/>
            <w:hideMark/>
          </w:tcPr>
          <w:p w14:paraId="53C63292"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Algunas de las actividades o frentes de obra se atrasan en su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No se puede iniciar la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 las obras o se atrasan las actividades afectadas por los permisos. </w:t>
            </w:r>
          </w:p>
        </w:tc>
        <w:tc>
          <w:tcPr>
            <w:tcW w:w="280" w:type="dxa"/>
            <w:tcBorders>
              <w:top w:val="nil"/>
              <w:left w:val="nil"/>
              <w:bottom w:val="single" w:sz="4" w:space="0" w:color="000000"/>
              <w:right w:val="single" w:sz="4" w:space="0" w:color="000000"/>
            </w:tcBorders>
            <w:textDirection w:val="btLr"/>
            <w:vAlign w:val="center"/>
            <w:hideMark/>
          </w:tcPr>
          <w:p w14:paraId="758EE8C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000000"/>
              <w:right w:val="single" w:sz="4" w:space="0" w:color="000000"/>
            </w:tcBorders>
            <w:textDirection w:val="btLr"/>
            <w:vAlign w:val="center"/>
            <w:hideMark/>
          </w:tcPr>
          <w:p w14:paraId="0684D6B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312CE1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21C086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Medio</w:t>
            </w:r>
          </w:p>
        </w:tc>
        <w:tc>
          <w:tcPr>
            <w:tcW w:w="570" w:type="dxa"/>
            <w:tcBorders>
              <w:top w:val="nil"/>
              <w:left w:val="nil"/>
              <w:bottom w:val="single" w:sz="4" w:space="0" w:color="000000"/>
              <w:right w:val="single" w:sz="4" w:space="0" w:color="000000"/>
            </w:tcBorders>
            <w:textDirection w:val="btLr"/>
            <w:vAlign w:val="center"/>
            <w:hideMark/>
          </w:tcPr>
          <w:p w14:paraId="71EC44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DESAJTU - CONTRATISTA</w:t>
            </w:r>
          </w:p>
        </w:tc>
        <w:tc>
          <w:tcPr>
            <w:tcW w:w="1548" w:type="dxa"/>
            <w:tcBorders>
              <w:top w:val="nil"/>
              <w:left w:val="nil"/>
              <w:bottom w:val="single" w:sz="4" w:space="0" w:color="000000"/>
              <w:right w:val="single" w:sz="4" w:space="0" w:color="000000"/>
            </w:tcBorders>
            <w:vAlign w:val="center"/>
            <w:hideMark/>
          </w:tcPr>
          <w:p w14:paraId="10074CD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al momento de hacer oferta y </w:t>
            </w:r>
            <w:proofErr w:type="gramStart"/>
            <w:r w:rsidRPr="00973002">
              <w:rPr>
                <w:rFonts w:ascii="Arial" w:eastAsia="Times New Roman" w:hAnsi="Arial" w:cs="Arial"/>
                <w:sz w:val="12"/>
                <w:szCs w:val="12"/>
                <w:lang w:eastAsia="es-CO"/>
              </w:rPr>
              <w:t>cronograma,</w:t>
            </w:r>
            <w:proofErr w:type="gramEnd"/>
            <w:r w:rsidRPr="00973002">
              <w:rPr>
                <w:rFonts w:ascii="Arial" w:eastAsia="Times New Roman" w:hAnsi="Arial" w:cs="Arial"/>
                <w:sz w:val="12"/>
                <w:szCs w:val="12"/>
                <w:lang w:eastAsia="es-CO"/>
              </w:rPr>
              <w:t xml:space="preserve"> debe considerar los plazos de trámites e incluir un lapso prudencial por eventuales cambios o atrasos y así obrar con diligencia, incluyendo las labores de trámite de cierre de los permisos, aprobaciones y autorizaciones. Si el trámite tomare más tiempo del estimado y</w:t>
            </w:r>
            <w:r w:rsidRPr="00973002">
              <w:rPr>
                <w:rFonts w:ascii="Arial" w:eastAsia="Times New Roman" w:hAnsi="Arial" w:cs="Arial"/>
                <w:sz w:val="12"/>
                <w:szCs w:val="12"/>
                <w:lang w:eastAsia="es-CO"/>
              </w:rPr>
              <w:br/>
              <w:t>no fuere imputable al contratista, el CSJ evaluará la pertinencia de pactar eventuales modificaciones al contrato o acompañamiento a coordinaciones interinstitucionales. Si: (1) el trámite tomare más tiempo del estimado para las actividades de aprobaciones, (2) supera el plazo de la fase de aprobaciones, y (3) no fuere imputable al contratista, el CSJ evaluará eventuales acciones a tomar.</w:t>
            </w:r>
          </w:p>
        </w:tc>
        <w:tc>
          <w:tcPr>
            <w:tcW w:w="280" w:type="dxa"/>
            <w:tcBorders>
              <w:top w:val="nil"/>
              <w:left w:val="nil"/>
              <w:bottom w:val="single" w:sz="4" w:space="0" w:color="000000"/>
              <w:right w:val="single" w:sz="4" w:space="0" w:color="000000"/>
            </w:tcBorders>
            <w:textDirection w:val="btLr"/>
            <w:vAlign w:val="center"/>
            <w:hideMark/>
          </w:tcPr>
          <w:p w14:paraId="031BE8F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60C608A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2847BBB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6</w:t>
            </w:r>
          </w:p>
        </w:tc>
        <w:tc>
          <w:tcPr>
            <w:tcW w:w="280" w:type="dxa"/>
            <w:tcBorders>
              <w:top w:val="nil"/>
              <w:left w:val="nil"/>
              <w:bottom w:val="single" w:sz="4" w:space="0" w:color="000000"/>
              <w:right w:val="single" w:sz="4" w:space="0" w:color="000000"/>
            </w:tcBorders>
            <w:textDirection w:val="btLr"/>
            <w:vAlign w:val="center"/>
            <w:hideMark/>
          </w:tcPr>
          <w:p w14:paraId="62F9A81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1EB316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576CA4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Interventoría, Contratista y unidad </w:t>
            </w:r>
            <w:proofErr w:type="spellStart"/>
            <w:r w:rsidRPr="00973002">
              <w:rPr>
                <w:rFonts w:ascii="Arial" w:eastAsia="Times New Roman" w:hAnsi="Arial" w:cs="Arial"/>
                <w:sz w:val="12"/>
                <w:szCs w:val="12"/>
                <w:lang w:eastAsia="es-CO"/>
              </w:rPr>
              <w:t>tecnica</w:t>
            </w:r>
            <w:proofErr w:type="spellEnd"/>
            <w:r w:rsidRPr="00973002">
              <w:rPr>
                <w:rFonts w:ascii="Arial" w:eastAsia="Times New Roman" w:hAnsi="Arial" w:cs="Arial"/>
                <w:sz w:val="12"/>
                <w:szCs w:val="12"/>
                <w:lang w:eastAsia="es-CO"/>
              </w:rPr>
              <w:t>.</w:t>
            </w:r>
          </w:p>
        </w:tc>
        <w:tc>
          <w:tcPr>
            <w:tcW w:w="867" w:type="dxa"/>
            <w:tcBorders>
              <w:top w:val="nil"/>
              <w:left w:val="nil"/>
              <w:bottom w:val="single" w:sz="4" w:space="0" w:color="000000"/>
              <w:right w:val="single" w:sz="4" w:space="0" w:color="000000"/>
            </w:tcBorders>
            <w:vAlign w:val="center"/>
            <w:hideMark/>
          </w:tcPr>
          <w:p w14:paraId="7DF94CD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Acta de inicio fase I</w:t>
            </w:r>
          </w:p>
        </w:tc>
        <w:tc>
          <w:tcPr>
            <w:tcW w:w="1043" w:type="dxa"/>
            <w:tcBorders>
              <w:top w:val="nil"/>
              <w:left w:val="nil"/>
              <w:bottom w:val="single" w:sz="4" w:space="0" w:color="000000"/>
              <w:right w:val="single" w:sz="4" w:space="0" w:color="000000"/>
            </w:tcBorders>
            <w:vAlign w:val="center"/>
            <w:hideMark/>
          </w:tcPr>
          <w:p w14:paraId="6005ADF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Acta de recibo de la fase I</w:t>
            </w:r>
          </w:p>
        </w:tc>
        <w:tc>
          <w:tcPr>
            <w:tcW w:w="1062" w:type="dxa"/>
            <w:tcBorders>
              <w:top w:val="nil"/>
              <w:left w:val="nil"/>
              <w:bottom w:val="single" w:sz="4" w:space="0" w:color="000000"/>
              <w:right w:val="single" w:sz="4" w:space="0" w:color="000000"/>
            </w:tcBorders>
            <w:vAlign w:val="center"/>
            <w:hideMark/>
          </w:tcPr>
          <w:p w14:paraId="54EEEEA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000000"/>
            </w:tcBorders>
            <w:vAlign w:val="center"/>
            <w:hideMark/>
          </w:tcPr>
          <w:p w14:paraId="6D46A9C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7B09B50A" w14:textId="77777777" w:rsidTr="004B1CB8">
        <w:trPr>
          <w:trHeight w:val="1515"/>
        </w:trPr>
        <w:tc>
          <w:tcPr>
            <w:tcW w:w="322" w:type="dxa"/>
            <w:tcBorders>
              <w:top w:val="nil"/>
              <w:left w:val="single" w:sz="4" w:space="0" w:color="000000"/>
              <w:bottom w:val="single" w:sz="4" w:space="0" w:color="000000"/>
              <w:right w:val="single" w:sz="4" w:space="0" w:color="000000"/>
            </w:tcBorders>
            <w:noWrap/>
            <w:vAlign w:val="center"/>
            <w:hideMark/>
          </w:tcPr>
          <w:p w14:paraId="387FFF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43</w:t>
            </w:r>
          </w:p>
        </w:tc>
        <w:tc>
          <w:tcPr>
            <w:tcW w:w="279" w:type="dxa"/>
            <w:tcBorders>
              <w:top w:val="nil"/>
              <w:left w:val="nil"/>
              <w:bottom w:val="single" w:sz="4" w:space="0" w:color="000000"/>
              <w:right w:val="single" w:sz="4" w:space="0" w:color="000000"/>
            </w:tcBorders>
            <w:textDirection w:val="btLr"/>
            <w:vAlign w:val="center"/>
            <w:hideMark/>
          </w:tcPr>
          <w:p w14:paraId="217B6D4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000000"/>
              <w:right w:val="single" w:sz="4" w:space="0" w:color="000000"/>
            </w:tcBorders>
            <w:textDirection w:val="btLr"/>
            <w:vAlign w:val="center"/>
            <w:hideMark/>
          </w:tcPr>
          <w:p w14:paraId="171C51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000000"/>
              <w:right w:val="single" w:sz="4" w:space="0" w:color="000000"/>
            </w:tcBorders>
            <w:textDirection w:val="btLr"/>
            <w:vAlign w:val="center"/>
            <w:hideMark/>
          </w:tcPr>
          <w:p w14:paraId="3476309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Ejecución</w:t>
            </w:r>
          </w:p>
        </w:tc>
        <w:tc>
          <w:tcPr>
            <w:tcW w:w="279" w:type="dxa"/>
            <w:tcBorders>
              <w:top w:val="nil"/>
              <w:left w:val="nil"/>
              <w:bottom w:val="single" w:sz="4" w:space="0" w:color="000000"/>
              <w:right w:val="single" w:sz="4" w:space="0" w:color="000000"/>
            </w:tcBorders>
            <w:textDirection w:val="btLr"/>
            <w:vAlign w:val="center"/>
            <w:hideMark/>
          </w:tcPr>
          <w:p w14:paraId="3533DDE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000000"/>
              <w:right w:val="single" w:sz="4" w:space="0" w:color="000000"/>
            </w:tcBorders>
            <w:vAlign w:val="center"/>
            <w:hideMark/>
          </w:tcPr>
          <w:p w14:paraId="21D51C8C" w14:textId="77777777" w:rsidR="00973002" w:rsidRPr="00973002" w:rsidRDefault="00973002" w:rsidP="00973002">
            <w:pPr>
              <w:spacing w:line="240" w:lineRule="auto"/>
              <w:contextualSpacing w:val="0"/>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Los recursos </w:t>
            </w:r>
            <w:proofErr w:type="spellStart"/>
            <w:r w:rsidRPr="00973002">
              <w:rPr>
                <w:rFonts w:ascii="Arial" w:eastAsia="Times New Roman" w:hAnsi="Arial" w:cs="Arial"/>
                <w:sz w:val="12"/>
                <w:szCs w:val="12"/>
                <w:lang w:eastAsia="es-CO"/>
              </w:rPr>
              <w:t>asiganados</w:t>
            </w:r>
            <w:proofErr w:type="spellEnd"/>
            <w:r w:rsidRPr="00973002">
              <w:rPr>
                <w:rFonts w:ascii="Arial" w:eastAsia="Times New Roman" w:hAnsi="Arial" w:cs="Arial"/>
                <w:sz w:val="12"/>
                <w:szCs w:val="12"/>
                <w:lang w:eastAsia="es-CO"/>
              </w:rPr>
              <w:t xml:space="preserve"> dentro del anticipo del proyecto sean utilizados para otras actividades diferentes a las establecidas en el contrato.</w:t>
            </w:r>
          </w:p>
        </w:tc>
        <w:tc>
          <w:tcPr>
            <w:tcW w:w="1144" w:type="dxa"/>
            <w:tcBorders>
              <w:top w:val="nil"/>
              <w:left w:val="nil"/>
              <w:bottom w:val="single" w:sz="4" w:space="0" w:color="000000"/>
              <w:right w:val="single" w:sz="4" w:space="0" w:color="000000"/>
            </w:tcBorders>
            <w:vAlign w:val="center"/>
            <w:hideMark/>
          </w:tcPr>
          <w:p w14:paraId="07B4E5BA" w14:textId="77777777" w:rsidR="00973002" w:rsidRPr="00973002" w:rsidRDefault="00973002" w:rsidP="00973002">
            <w:pPr>
              <w:spacing w:line="240" w:lineRule="auto"/>
              <w:contextualSpacing w:val="0"/>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desfinanciancion</w:t>
            </w:r>
            <w:proofErr w:type="spellEnd"/>
            <w:r w:rsidRPr="00973002">
              <w:rPr>
                <w:rFonts w:ascii="Arial" w:eastAsia="Times New Roman" w:hAnsi="Arial" w:cs="Arial"/>
                <w:sz w:val="12"/>
                <w:szCs w:val="12"/>
                <w:lang w:eastAsia="es-CO"/>
              </w:rPr>
              <w:t xml:space="preserve"> del proyecto, por un mal manejo del anticipo.</w:t>
            </w:r>
          </w:p>
        </w:tc>
        <w:tc>
          <w:tcPr>
            <w:tcW w:w="280" w:type="dxa"/>
            <w:tcBorders>
              <w:top w:val="nil"/>
              <w:left w:val="nil"/>
              <w:bottom w:val="single" w:sz="4" w:space="0" w:color="000000"/>
              <w:right w:val="single" w:sz="4" w:space="0" w:color="000000"/>
            </w:tcBorders>
            <w:textDirection w:val="btLr"/>
            <w:vAlign w:val="center"/>
            <w:hideMark/>
          </w:tcPr>
          <w:p w14:paraId="41DDD34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000000"/>
              <w:right w:val="single" w:sz="4" w:space="0" w:color="000000"/>
            </w:tcBorders>
            <w:textDirection w:val="btLr"/>
            <w:vAlign w:val="center"/>
            <w:hideMark/>
          </w:tcPr>
          <w:p w14:paraId="75FE57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000000"/>
              <w:right w:val="single" w:sz="4" w:space="0" w:color="000000"/>
            </w:tcBorders>
            <w:noWrap/>
            <w:vAlign w:val="center"/>
            <w:hideMark/>
          </w:tcPr>
          <w:p w14:paraId="397A4E1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241309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Medio</w:t>
            </w:r>
          </w:p>
        </w:tc>
        <w:tc>
          <w:tcPr>
            <w:tcW w:w="570" w:type="dxa"/>
            <w:tcBorders>
              <w:top w:val="nil"/>
              <w:left w:val="nil"/>
              <w:bottom w:val="single" w:sz="4" w:space="0" w:color="000000"/>
              <w:right w:val="single" w:sz="4" w:space="0" w:color="000000"/>
            </w:tcBorders>
            <w:textDirection w:val="btLr"/>
            <w:vAlign w:val="center"/>
            <w:hideMark/>
          </w:tcPr>
          <w:p w14:paraId="094CF86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Y SU GARANTE</w:t>
            </w:r>
          </w:p>
        </w:tc>
        <w:tc>
          <w:tcPr>
            <w:tcW w:w="1548" w:type="dxa"/>
            <w:tcBorders>
              <w:top w:val="nil"/>
              <w:left w:val="nil"/>
              <w:bottom w:val="single" w:sz="4" w:space="0" w:color="000000"/>
              <w:right w:val="single" w:sz="4" w:space="0" w:color="000000"/>
            </w:tcBorders>
            <w:vAlign w:val="center"/>
            <w:hideMark/>
          </w:tcPr>
          <w:p w14:paraId="68E2521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interventor </w:t>
            </w:r>
            <w:proofErr w:type="spellStart"/>
            <w:r w:rsidRPr="00973002">
              <w:rPr>
                <w:rFonts w:ascii="Arial" w:eastAsia="Times New Roman" w:hAnsi="Arial" w:cs="Arial"/>
                <w:sz w:val="12"/>
                <w:szCs w:val="12"/>
                <w:lang w:eastAsia="es-CO"/>
              </w:rPr>
              <w:t>debera</w:t>
            </w:r>
            <w:proofErr w:type="spell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realiazar</w:t>
            </w:r>
            <w:proofErr w:type="spellEnd"/>
            <w:r w:rsidRPr="00973002">
              <w:rPr>
                <w:rFonts w:ascii="Arial" w:eastAsia="Times New Roman" w:hAnsi="Arial" w:cs="Arial"/>
                <w:sz w:val="12"/>
                <w:szCs w:val="12"/>
                <w:lang w:eastAsia="es-CO"/>
              </w:rPr>
              <w:t xml:space="preserve"> </w:t>
            </w:r>
            <w:proofErr w:type="spellStart"/>
            <w:r w:rsidRPr="00973002">
              <w:rPr>
                <w:rFonts w:ascii="Arial" w:eastAsia="Times New Roman" w:hAnsi="Arial" w:cs="Arial"/>
                <w:sz w:val="12"/>
                <w:szCs w:val="12"/>
                <w:lang w:eastAsia="es-CO"/>
              </w:rPr>
              <w:t>seguimineto</w:t>
            </w:r>
            <w:proofErr w:type="spellEnd"/>
            <w:r w:rsidRPr="00973002">
              <w:rPr>
                <w:rFonts w:ascii="Arial" w:eastAsia="Times New Roman" w:hAnsi="Arial" w:cs="Arial"/>
                <w:sz w:val="12"/>
                <w:szCs w:val="12"/>
                <w:lang w:eastAsia="es-CO"/>
              </w:rPr>
              <w:t xml:space="preserve"> al plan de manejo del anticipo.</w:t>
            </w:r>
          </w:p>
        </w:tc>
        <w:tc>
          <w:tcPr>
            <w:tcW w:w="280" w:type="dxa"/>
            <w:tcBorders>
              <w:top w:val="nil"/>
              <w:left w:val="nil"/>
              <w:bottom w:val="single" w:sz="4" w:space="0" w:color="000000"/>
              <w:right w:val="single" w:sz="4" w:space="0" w:color="000000"/>
            </w:tcBorders>
            <w:textDirection w:val="btLr"/>
            <w:vAlign w:val="center"/>
            <w:hideMark/>
          </w:tcPr>
          <w:p w14:paraId="4D754CC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000000"/>
              <w:right w:val="single" w:sz="4" w:space="0" w:color="000000"/>
            </w:tcBorders>
            <w:textDirection w:val="btLr"/>
            <w:vAlign w:val="center"/>
            <w:hideMark/>
          </w:tcPr>
          <w:p w14:paraId="280F15C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Menor</w:t>
            </w:r>
          </w:p>
        </w:tc>
        <w:tc>
          <w:tcPr>
            <w:tcW w:w="280" w:type="dxa"/>
            <w:tcBorders>
              <w:top w:val="nil"/>
              <w:left w:val="nil"/>
              <w:bottom w:val="single" w:sz="4" w:space="0" w:color="000000"/>
              <w:right w:val="single" w:sz="4" w:space="0" w:color="000000"/>
            </w:tcBorders>
            <w:noWrap/>
            <w:vAlign w:val="center"/>
            <w:hideMark/>
          </w:tcPr>
          <w:p w14:paraId="65C368E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7</w:t>
            </w:r>
          </w:p>
        </w:tc>
        <w:tc>
          <w:tcPr>
            <w:tcW w:w="280" w:type="dxa"/>
            <w:tcBorders>
              <w:top w:val="nil"/>
              <w:left w:val="nil"/>
              <w:bottom w:val="single" w:sz="4" w:space="0" w:color="000000"/>
              <w:right w:val="single" w:sz="4" w:space="0" w:color="000000"/>
            </w:tcBorders>
            <w:textDirection w:val="btLr"/>
            <w:vAlign w:val="center"/>
            <w:hideMark/>
          </w:tcPr>
          <w:p w14:paraId="149D530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7287AC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SI</w:t>
            </w:r>
          </w:p>
        </w:tc>
        <w:tc>
          <w:tcPr>
            <w:tcW w:w="885" w:type="dxa"/>
            <w:tcBorders>
              <w:top w:val="nil"/>
              <w:left w:val="nil"/>
              <w:bottom w:val="single" w:sz="4" w:space="0" w:color="000000"/>
              <w:right w:val="single" w:sz="4" w:space="0" w:color="000000"/>
            </w:tcBorders>
            <w:vAlign w:val="center"/>
            <w:hideMark/>
          </w:tcPr>
          <w:p w14:paraId="59DE88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Interventoría, Contratista</w:t>
            </w:r>
          </w:p>
        </w:tc>
        <w:tc>
          <w:tcPr>
            <w:tcW w:w="867" w:type="dxa"/>
            <w:tcBorders>
              <w:top w:val="nil"/>
              <w:left w:val="nil"/>
              <w:bottom w:val="single" w:sz="4" w:space="0" w:color="000000"/>
              <w:right w:val="single" w:sz="4" w:space="0" w:color="000000"/>
            </w:tcBorders>
            <w:vAlign w:val="center"/>
            <w:hideMark/>
          </w:tcPr>
          <w:p w14:paraId="492713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000000"/>
              <w:right w:val="single" w:sz="4" w:space="0" w:color="000000"/>
            </w:tcBorders>
            <w:vAlign w:val="center"/>
            <w:hideMark/>
          </w:tcPr>
          <w:p w14:paraId="7B212BA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000000"/>
              <w:right w:val="single" w:sz="4" w:space="0" w:color="000000"/>
            </w:tcBorders>
            <w:vAlign w:val="center"/>
            <w:hideMark/>
          </w:tcPr>
          <w:p w14:paraId="429413C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000000"/>
            </w:tcBorders>
            <w:vAlign w:val="center"/>
            <w:hideMark/>
          </w:tcPr>
          <w:p w14:paraId="45C6E9F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4A752418" w14:textId="77777777" w:rsidTr="004B1CB8">
        <w:trPr>
          <w:trHeight w:val="1904"/>
        </w:trPr>
        <w:tc>
          <w:tcPr>
            <w:tcW w:w="322" w:type="dxa"/>
            <w:tcBorders>
              <w:top w:val="nil"/>
              <w:left w:val="single" w:sz="4" w:space="0" w:color="000000"/>
              <w:bottom w:val="single" w:sz="4" w:space="0" w:color="000000"/>
              <w:right w:val="single" w:sz="4" w:space="0" w:color="000000"/>
            </w:tcBorders>
            <w:noWrap/>
            <w:vAlign w:val="center"/>
            <w:hideMark/>
          </w:tcPr>
          <w:p w14:paraId="3E732F7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44</w:t>
            </w:r>
          </w:p>
        </w:tc>
        <w:tc>
          <w:tcPr>
            <w:tcW w:w="279" w:type="dxa"/>
            <w:tcBorders>
              <w:top w:val="nil"/>
              <w:left w:val="nil"/>
              <w:bottom w:val="single" w:sz="4" w:space="0" w:color="auto"/>
              <w:right w:val="single" w:sz="4" w:space="0" w:color="000000"/>
            </w:tcBorders>
            <w:textDirection w:val="btLr"/>
            <w:vAlign w:val="center"/>
            <w:hideMark/>
          </w:tcPr>
          <w:p w14:paraId="63F0417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000000"/>
            </w:tcBorders>
            <w:textDirection w:val="btLr"/>
            <w:vAlign w:val="center"/>
            <w:hideMark/>
          </w:tcPr>
          <w:p w14:paraId="130D5C2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000000"/>
            </w:tcBorders>
            <w:textDirection w:val="btLr"/>
            <w:vAlign w:val="center"/>
            <w:hideMark/>
          </w:tcPr>
          <w:p w14:paraId="02946AA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Postcontractual</w:t>
            </w:r>
            <w:proofErr w:type="spellEnd"/>
          </w:p>
        </w:tc>
        <w:tc>
          <w:tcPr>
            <w:tcW w:w="279" w:type="dxa"/>
            <w:tcBorders>
              <w:top w:val="nil"/>
              <w:left w:val="nil"/>
              <w:bottom w:val="single" w:sz="4" w:space="0" w:color="000000"/>
              <w:right w:val="single" w:sz="4" w:space="0" w:color="000000"/>
            </w:tcBorders>
            <w:textDirection w:val="btLr"/>
            <w:vAlign w:val="center"/>
            <w:hideMark/>
          </w:tcPr>
          <w:p w14:paraId="12CB7A0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000000"/>
            </w:tcBorders>
            <w:vAlign w:val="center"/>
            <w:hideMark/>
          </w:tcPr>
          <w:p w14:paraId="2314583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La no atención de una postventa por parte del contratista, una vez se haya confirmado que la problemática no obedece a mal uso, falta mantenimiento o el requerimiento se presenta extemporáneamente según lo definido en las pólizas.</w:t>
            </w:r>
          </w:p>
        </w:tc>
        <w:tc>
          <w:tcPr>
            <w:tcW w:w="1144" w:type="dxa"/>
            <w:tcBorders>
              <w:top w:val="nil"/>
              <w:left w:val="nil"/>
              <w:bottom w:val="single" w:sz="4" w:space="0" w:color="auto"/>
              <w:right w:val="single" w:sz="4" w:space="0" w:color="000000"/>
            </w:tcBorders>
            <w:vAlign w:val="center"/>
            <w:hideMark/>
          </w:tcPr>
          <w:p w14:paraId="5E8873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Deterioro de las obras construidas.</w:t>
            </w:r>
          </w:p>
        </w:tc>
        <w:tc>
          <w:tcPr>
            <w:tcW w:w="280" w:type="dxa"/>
            <w:tcBorders>
              <w:top w:val="nil"/>
              <w:left w:val="nil"/>
              <w:bottom w:val="single" w:sz="4" w:space="0" w:color="000000"/>
              <w:right w:val="single" w:sz="4" w:space="0" w:color="000000"/>
            </w:tcBorders>
            <w:textDirection w:val="btLr"/>
            <w:vAlign w:val="center"/>
            <w:hideMark/>
          </w:tcPr>
          <w:p w14:paraId="33B90B4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000000"/>
            </w:tcBorders>
            <w:textDirection w:val="btLr"/>
            <w:vAlign w:val="center"/>
            <w:hideMark/>
          </w:tcPr>
          <w:p w14:paraId="5CF1834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000000"/>
            </w:tcBorders>
            <w:noWrap/>
            <w:vAlign w:val="center"/>
            <w:hideMark/>
          </w:tcPr>
          <w:p w14:paraId="3845D2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000000"/>
            </w:tcBorders>
            <w:textDirection w:val="btLr"/>
            <w:vAlign w:val="center"/>
            <w:hideMark/>
          </w:tcPr>
          <w:p w14:paraId="69B96DF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000000"/>
              <w:right w:val="single" w:sz="4" w:space="0" w:color="000000"/>
            </w:tcBorders>
            <w:textDirection w:val="btLr"/>
            <w:vAlign w:val="center"/>
            <w:hideMark/>
          </w:tcPr>
          <w:p w14:paraId="09BB97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Y SU GARANTE</w:t>
            </w:r>
          </w:p>
        </w:tc>
        <w:tc>
          <w:tcPr>
            <w:tcW w:w="1548" w:type="dxa"/>
            <w:tcBorders>
              <w:top w:val="nil"/>
              <w:left w:val="nil"/>
              <w:bottom w:val="single" w:sz="4" w:space="0" w:color="auto"/>
              <w:right w:val="single" w:sz="4" w:space="0" w:color="000000"/>
            </w:tcBorders>
            <w:vAlign w:val="center"/>
            <w:hideMark/>
          </w:tcPr>
          <w:p w14:paraId="7CC170E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La Supervisión y el interventor harán seguimiento de la responsabilidad del contratista, en caso de omisión el interventor deberá solicitar la aplicación de las garantías que den lugar como consecuencia de la falta incurrida por el contratista.</w:t>
            </w:r>
          </w:p>
        </w:tc>
        <w:tc>
          <w:tcPr>
            <w:tcW w:w="280" w:type="dxa"/>
            <w:tcBorders>
              <w:top w:val="nil"/>
              <w:left w:val="nil"/>
              <w:bottom w:val="single" w:sz="4" w:space="0" w:color="000000"/>
              <w:right w:val="single" w:sz="4" w:space="0" w:color="000000"/>
            </w:tcBorders>
            <w:textDirection w:val="btLr"/>
            <w:vAlign w:val="center"/>
            <w:hideMark/>
          </w:tcPr>
          <w:p w14:paraId="2416865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000000"/>
            </w:tcBorders>
            <w:textDirection w:val="btLr"/>
            <w:vAlign w:val="center"/>
            <w:hideMark/>
          </w:tcPr>
          <w:p w14:paraId="0F2CD23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000000"/>
            </w:tcBorders>
            <w:noWrap/>
            <w:vAlign w:val="center"/>
            <w:hideMark/>
          </w:tcPr>
          <w:p w14:paraId="4588245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000000"/>
              <w:right w:val="single" w:sz="4" w:space="0" w:color="000000"/>
            </w:tcBorders>
            <w:textDirection w:val="btLr"/>
            <w:vAlign w:val="center"/>
            <w:hideMark/>
          </w:tcPr>
          <w:p w14:paraId="12E74A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000000"/>
              <w:right w:val="single" w:sz="4" w:space="0" w:color="000000"/>
            </w:tcBorders>
            <w:vAlign w:val="center"/>
            <w:hideMark/>
          </w:tcPr>
          <w:p w14:paraId="4E31D20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NO</w:t>
            </w:r>
          </w:p>
        </w:tc>
        <w:tc>
          <w:tcPr>
            <w:tcW w:w="885" w:type="dxa"/>
            <w:tcBorders>
              <w:top w:val="nil"/>
              <w:left w:val="nil"/>
              <w:bottom w:val="single" w:sz="4" w:space="0" w:color="auto"/>
              <w:right w:val="single" w:sz="4" w:space="0" w:color="000000"/>
            </w:tcBorders>
            <w:vAlign w:val="center"/>
            <w:hideMark/>
          </w:tcPr>
          <w:p w14:paraId="6852C9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000000"/>
            </w:tcBorders>
            <w:vAlign w:val="center"/>
            <w:hideMark/>
          </w:tcPr>
          <w:p w14:paraId="4B0C22B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la entrega y recibo de las obras objeto del contrato.</w:t>
            </w:r>
          </w:p>
        </w:tc>
        <w:tc>
          <w:tcPr>
            <w:tcW w:w="1043" w:type="dxa"/>
            <w:tcBorders>
              <w:top w:val="nil"/>
              <w:left w:val="nil"/>
              <w:bottom w:val="single" w:sz="4" w:space="0" w:color="auto"/>
              <w:right w:val="single" w:sz="4" w:space="0" w:color="000000"/>
            </w:tcBorders>
            <w:vAlign w:val="center"/>
            <w:hideMark/>
          </w:tcPr>
          <w:p w14:paraId="2B9C61D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terminación de la vigencia del amparo de Estabilidad y calidad de la obra</w:t>
            </w:r>
          </w:p>
        </w:tc>
        <w:tc>
          <w:tcPr>
            <w:tcW w:w="1062" w:type="dxa"/>
            <w:tcBorders>
              <w:top w:val="nil"/>
              <w:left w:val="nil"/>
              <w:bottom w:val="single" w:sz="4" w:space="0" w:color="000000"/>
              <w:right w:val="single" w:sz="4" w:space="0" w:color="000000"/>
            </w:tcBorders>
            <w:vAlign w:val="center"/>
            <w:hideMark/>
          </w:tcPr>
          <w:p w14:paraId="2961E75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w:t>
            </w:r>
          </w:p>
        </w:tc>
        <w:tc>
          <w:tcPr>
            <w:tcW w:w="891" w:type="dxa"/>
            <w:tcBorders>
              <w:top w:val="nil"/>
              <w:left w:val="nil"/>
              <w:bottom w:val="single" w:sz="4" w:space="0" w:color="auto"/>
              <w:right w:val="single" w:sz="4" w:space="0" w:color="000000"/>
            </w:tcBorders>
            <w:vAlign w:val="center"/>
            <w:hideMark/>
          </w:tcPr>
          <w:p w14:paraId="2BF3FE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53F85803" w14:textId="77777777" w:rsidTr="004B1CB8">
        <w:trPr>
          <w:trHeight w:val="1710"/>
        </w:trPr>
        <w:tc>
          <w:tcPr>
            <w:tcW w:w="322" w:type="dxa"/>
            <w:tcBorders>
              <w:top w:val="nil"/>
              <w:left w:val="single" w:sz="4" w:space="0" w:color="000000"/>
              <w:bottom w:val="single" w:sz="4" w:space="0" w:color="000000"/>
              <w:right w:val="single" w:sz="4" w:space="0" w:color="000000"/>
            </w:tcBorders>
            <w:noWrap/>
            <w:vAlign w:val="center"/>
            <w:hideMark/>
          </w:tcPr>
          <w:p w14:paraId="0AF68DE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45</w:t>
            </w:r>
          </w:p>
        </w:tc>
        <w:tc>
          <w:tcPr>
            <w:tcW w:w="279" w:type="dxa"/>
            <w:tcBorders>
              <w:top w:val="nil"/>
              <w:left w:val="nil"/>
              <w:bottom w:val="nil"/>
              <w:right w:val="single" w:sz="4" w:space="0" w:color="000000"/>
            </w:tcBorders>
            <w:textDirection w:val="btLr"/>
            <w:vAlign w:val="center"/>
            <w:hideMark/>
          </w:tcPr>
          <w:p w14:paraId="2FAEA0F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nil"/>
              <w:right w:val="single" w:sz="4" w:space="0" w:color="000000"/>
            </w:tcBorders>
            <w:textDirection w:val="btLr"/>
            <w:vAlign w:val="center"/>
            <w:hideMark/>
          </w:tcPr>
          <w:p w14:paraId="59614F6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nil"/>
              <w:right w:val="single" w:sz="4" w:space="0" w:color="000000"/>
            </w:tcBorders>
            <w:textDirection w:val="btLr"/>
            <w:vAlign w:val="center"/>
            <w:hideMark/>
          </w:tcPr>
          <w:p w14:paraId="0531484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nil"/>
              <w:right w:val="single" w:sz="4" w:space="0" w:color="000000"/>
            </w:tcBorders>
            <w:textDirection w:val="btLr"/>
            <w:vAlign w:val="center"/>
            <w:hideMark/>
          </w:tcPr>
          <w:p w14:paraId="4EAE249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nil"/>
              <w:right w:val="single" w:sz="4" w:space="0" w:color="000000"/>
            </w:tcBorders>
            <w:vAlign w:val="center"/>
            <w:hideMark/>
          </w:tcPr>
          <w:p w14:paraId="09BF28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Retrasos en la </w:t>
            </w:r>
            <w:proofErr w:type="spellStart"/>
            <w:r w:rsidRPr="00973002">
              <w:rPr>
                <w:rFonts w:ascii="Arial" w:eastAsia="Times New Roman" w:hAnsi="Arial" w:cs="Arial"/>
                <w:sz w:val="12"/>
                <w:szCs w:val="12"/>
                <w:lang w:eastAsia="es-CO"/>
              </w:rPr>
              <w:t>aprobacion</w:t>
            </w:r>
            <w:proofErr w:type="spellEnd"/>
            <w:r w:rsidRPr="00973002">
              <w:rPr>
                <w:rFonts w:ascii="Arial" w:eastAsia="Times New Roman" w:hAnsi="Arial" w:cs="Arial"/>
                <w:sz w:val="12"/>
                <w:szCs w:val="12"/>
                <w:lang w:eastAsia="es-CO"/>
              </w:rPr>
              <w:t xml:space="preserve"> del PAC por parte del Ministerio de hacienda y </w:t>
            </w:r>
            <w:proofErr w:type="spellStart"/>
            <w:r w:rsidRPr="00973002">
              <w:rPr>
                <w:rFonts w:ascii="Arial" w:eastAsia="Times New Roman" w:hAnsi="Arial" w:cs="Arial"/>
                <w:sz w:val="12"/>
                <w:szCs w:val="12"/>
                <w:lang w:eastAsia="es-CO"/>
              </w:rPr>
              <w:t>Credito</w:t>
            </w:r>
            <w:proofErr w:type="spellEnd"/>
            <w:r w:rsidRPr="00973002">
              <w:rPr>
                <w:rFonts w:ascii="Arial" w:eastAsia="Times New Roman" w:hAnsi="Arial" w:cs="Arial"/>
                <w:sz w:val="12"/>
                <w:szCs w:val="12"/>
                <w:lang w:eastAsia="es-CO"/>
              </w:rPr>
              <w:t xml:space="preserve"> Publico para realizar pagos durante la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del proyecto.</w:t>
            </w:r>
          </w:p>
        </w:tc>
        <w:tc>
          <w:tcPr>
            <w:tcW w:w="1144" w:type="dxa"/>
            <w:tcBorders>
              <w:top w:val="nil"/>
              <w:left w:val="nil"/>
              <w:bottom w:val="nil"/>
              <w:right w:val="single" w:sz="4" w:space="0" w:color="000000"/>
            </w:tcBorders>
            <w:vAlign w:val="center"/>
            <w:hideMark/>
          </w:tcPr>
          <w:p w14:paraId="0576EB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Retraso en la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del objeto contractual</w:t>
            </w:r>
          </w:p>
        </w:tc>
        <w:tc>
          <w:tcPr>
            <w:tcW w:w="280" w:type="dxa"/>
            <w:tcBorders>
              <w:top w:val="nil"/>
              <w:left w:val="nil"/>
              <w:bottom w:val="nil"/>
              <w:right w:val="single" w:sz="4" w:space="0" w:color="000000"/>
            </w:tcBorders>
            <w:textDirection w:val="btLr"/>
            <w:vAlign w:val="center"/>
            <w:hideMark/>
          </w:tcPr>
          <w:p w14:paraId="3E2F8A9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nil"/>
              <w:right w:val="single" w:sz="4" w:space="0" w:color="000000"/>
            </w:tcBorders>
            <w:textDirection w:val="btLr"/>
            <w:vAlign w:val="center"/>
            <w:hideMark/>
          </w:tcPr>
          <w:p w14:paraId="40E5048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nil"/>
              <w:right w:val="single" w:sz="4" w:space="0" w:color="000000"/>
            </w:tcBorders>
            <w:noWrap/>
            <w:vAlign w:val="center"/>
            <w:hideMark/>
          </w:tcPr>
          <w:p w14:paraId="2CEC371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nil"/>
              <w:right w:val="single" w:sz="4" w:space="0" w:color="000000"/>
            </w:tcBorders>
            <w:textDirection w:val="btLr"/>
            <w:vAlign w:val="center"/>
            <w:hideMark/>
          </w:tcPr>
          <w:p w14:paraId="7D0A4B1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nil"/>
              <w:right w:val="single" w:sz="4" w:space="0" w:color="000000"/>
            </w:tcBorders>
            <w:textDirection w:val="btLr"/>
            <w:vAlign w:val="center"/>
            <w:hideMark/>
          </w:tcPr>
          <w:p w14:paraId="0EEF941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w:t>
            </w:r>
          </w:p>
        </w:tc>
        <w:tc>
          <w:tcPr>
            <w:tcW w:w="1548" w:type="dxa"/>
            <w:tcBorders>
              <w:top w:val="nil"/>
              <w:left w:val="nil"/>
              <w:bottom w:val="nil"/>
              <w:right w:val="single" w:sz="4" w:space="0" w:color="000000"/>
            </w:tcBorders>
            <w:vAlign w:val="center"/>
            <w:hideMark/>
          </w:tcPr>
          <w:p w14:paraId="1811DF9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w:t>
            </w:r>
            <w:proofErr w:type="spellStart"/>
            <w:r w:rsidRPr="00973002">
              <w:rPr>
                <w:rFonts w:ascii="Arial" w:eastAsia="Times New Roman" w:hAnsi="Arial" w:cs="Arial"/>
                <w:sz w:val="12"/>
                <w:szCs w:val="12"/>
                <w:lang w:eastAsia="es-CO"/>
              </w:rPr>
              <w:t>debera</w:t>
            </w:r>
            <w:proofErr w:type="spellEnd"/>
            <w:r w:rsidRPr="00973002">
              <w:rPr>
                <w:rFonts w:ascii="Arial" w:eastAsia="Times New Roman" w:hAnsi="Arial" w:cs="Arial"/>
                <w:sz w:val="12"/>
                <w:szCs w:val="12"/>
                <w:lang w:eastAsia="es-CO"/>
              </w:rPr>
              <w:t xml:space="preserve"> implementar acciones que permita la adecuada </w:t>
            </w:r>
            <w:proofErr w:type="spellStart"/>
            <w:r w:rsidRPr="00973002">
              <w:rPr>
                <w:rFonts w:ascii="Arial" w:eastAsia="Times New Roman" w:hAnsi="Arial" w:cs="Arial"/>
                <w:sz w:val="12"/>
                <w:szCs w:val="12"/>
                <w:lang w:eastAsia="es-CO"/>
              </w:rPr>
              <w:t>ejecucion</w:t>
            </w:r>
            <w:proofErr w:type="spellEnd"/>
            <w:r w:rsidRPr="00973002">
              <w:rPr>
                <w:rFonts w:ascii="Arial" w:eastAsia="Times New Roman" w:hAnsi="Arial" w:cs="Arial"/>
                <w:sz w:val="12"/>
                <w:szCs w:val="12"/>
                <w:lang w:eastAsia="es-CO"/>
              </w:rPr>
              <w:t xml:space="preserve"> del contrato </w:t>
            </w:r>
            <w:proofErr w:type="gramStart"/>
            <w:r w:rsidRPr="00973002">
              <w:rPr>
                <w:rFonts w:ascii="Arial" w:eastAsia="Times New Roman" w:hAnsi="Arial" w:cs="Arial"/>
                <w:sz w:val="12"/>
                <w:szCs w:val="12"/>
                <w:lang w:eastAsia="es-CO"/>
              </w:rPr>
              <w:t>de acuerdo al</w:t>
            </w:r>
            <w:proofErr w:type="gramEnd"/>
            <w:r w:rsidRPr="00973002">
              <w:rPr>
                <w:rFonts w:ascii="Arial" w:eastAsia="Times New Roman" w:hAnsi="Arial" w:cs="Arial"/>
                <w:sz w:val="12"/>
                <w:szCs w:val="12"/>
                <w:lang w:eastAsia="es-CO"/>
              </w:rPr>
              <w:t xml:space="preserve"> cronograma del proyecto para cada una de las fases.</w:t>
            </w:r>
          </w:p>
        </w:tc>
        <w:tc>
          <w:tcPr>
            <w:tcW w:w="280" w:type="dxa"/>
            <w:tcBorders>
              <w:top w:val="nil"/>
              <w:left w:val="nil"/>
              <w:bottom w:val="nil"/>
              <w:right w:val="single" w:sz="4" w:space="0" w:color="000000"/>
            </w:tcBorders>
            <w:textDirection w:val="btLr"/>
            <w:vAlign w:val="center"/>
            <w:hideMark/>
          </w:tcPr>
          <w:p w14:paraId="00BBB9D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nil"/>
              <w:right w:val="single" w:sz="4" w:space="0" w:color="000000"/>
            </w:tcBorders>
            <w:textDirection w:val="btLr"/>
            <w:vAlign w:val="center"/>
            <w:hideMark/>
          </w:tcPr>
          <w:p w14:paraId="3CD61F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nil"/>
              <w:right w:val="single" w:sz="4" w:space="0" w:color="000000"/>
            </w:tcBorders>
            <w:noWrap/>
            <w:vAlign w:val="center"/>
            <w:hideMark/>
          </w:tcPr>
          <w:p w14:paraId="7D82CDD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nil"/>
              <w:right w:val="single" w:sz="4" w:space="0" w:color="000000"/>
            </w:tcBorders>
            <w:textDirection w:val="btLr"/>
            <w:vAlign w:val="center"/>
            <w:hideMark/>
          </w:tcPr>
          <w:p w14:paraId="1E1F5E5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nil"/>
              <w:right w:val="single" w:sz="4" w:space="0" w:color="000000"/>
            </w:tcBorders>
            <w:vAlign w:val="center"/>
            <w:hideMark/>
          </w:tcPr>
          <w:p w14:paraId="3473E48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NO</w:t>
            </w:r>
          </w:p>
        </w:tc>
        <w:tc>
          <w:tcPr>
            <w:tcW w:w="885" w:type="dxa"/>
            <w:tcBorders>
              <w:top w:val="nil"/>
              <w:left w:val="nil"/>
              <w:bottom w:val="nil"/>
              <w:right w:val="single" w:sz="4" w:space="0" w:color="000000"/>
            </w:tcBorders>
            <w:vAlign w:val="center"/>
            <w:hideMark/>
          </w:tcPr>
          <w:p w14:paraId="5D1331F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El Contratista</w:t>
            </w:r>
          </w:p>
        </w:tc>
        <w:tc>
          <w:tcPr>
            <w:tcW w:w="867" w:type="dxa"/>
            <w:tcBorders>
              <w:top w:val="nil"/>
              <w:left w:val="nil"/>
              <w:bottom w:val="nil"/>
              <w:right w:val="single" w:sz="4" w:space="0" w:color="000000"/>
            </w:tcBorders>
            <w:vAlign w:val="center"/>
            <w:hideMark/>
          </w:tcPr>
          <w:p w14:paraId="446F99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Desde el acta de inicio del contrato</w:t>
            </w:r>
          </w:p>
        </w:tc>
        <w:tc>
          <w:tcPr>
            <w:tcW w:w="1043" w:type="dxa"/>
            <w:tcBorders>
              <w:top w:val="nil"/>
              <w:left w:val="nil"/>
              <w:bottom w:val="nil"/>
              <w:right w:val="single" w:sz="4" w:space="0" w:color="000000"/>
            </w:tcBorders>
            <w:vAlign w:val="center"/>
            <w:hideMark/>
          </w:tcPr>
          <w:p w14:paraId="08678BB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Hasta la terminación de la vigencia del amparo de Estabilidad y calidad de la obra</w:t>
            </w:r>
          </w:p>
        </w:tc>
        <w:tc>
          <w:tcPr>
            <w:tcW w:w="1062" w:type="dxa"/>
            <w:tcBorders>
              <w:top w:val="nil"/>
              <w:left w:val="nil"/>
              <w:bottom w:val="nil"/>
              <w:right w:val="single" w:sz="4" w:space="0" w:color="000000"/>
            </w:tcBorders>
            <w:vAlign w:val="center"/>
            <w:hideMark/>
          </w:tcPr>
          <w:p w14:paraId="0767CD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Seguimiento permanente</w:t>
            </w:r>
          </w:p>
        </w:tc>
        <w:tc>
          <w:tcPr>
            <w:tcW w:w="891" w:type="dxa"/>
            <w:tcBorders>
              <w:top w:val="nil"/>
              <w:left w:val="nil"/>
              <w:bottom w:val="nil"/>
              <w:right w:val="single" w:sz="4" w:space="0" w:color="000000"/>
            </w:tcBorders>
            <w:vAlign w:val="center"/>
            <w:hideMark/>
          </w:tcPr>
          <w:p w14:paraId="344B9DF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Permanente</w:t>
            </w:r>
          </w:p>
        </w:tc>
      </w:tr>
      <w:tr w:rsidR="00973002" w:rsidRPr="004B1CB8" w14:paraId="6BD6C9E9" w14:textId="77777777" w:rsidTr="004B1CB8">
        <w:trPr>
          <w:trHeight w:val="976"/>
        </w:trPr>
        <w:tc>
          <w:tcPr>
            <w:tcW w:w="322" w:type="dxa"/>
            <w:tcBorders>
              <w:top w:val="nil"/>
              <w:left w:val="single" w:sz="4" w:space="0" w:color="000000"/>
              <w:bottom w:val="single" w:sz="4" w:space="0" w:color="000000"/>
              <w:right w:val="single" w:sz="4" w:space="0" w:color="000000"/>
            </w:tcBorders>
            <w:noWrap/>
            <w:vAlign w:val="center"/>
            <w:hideMark/>
          </w:tcPr>
          <w:p w14:paraId="79553CE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46</w:t>
            </w:r>
          </w:p>
        </w:tc>
        <w:tc>
          <w:tcPr>
            <w:tcW w:w="279" w:type="dxa"/>
            <w:tcBorders>
              <w:top w:val="single" w:sz="4" w:space="0" w:color="auto"/>
              <w:left w:val="nil"/>
              <w:bottom w:val="single" w:sz="4" w:space="0" w:color="auto"/>
              <w:right w:val="single" w:sz="4" w:space="0" w:color="auto"/>
            </w:tcBorders>
            <w:textDirection w:val="btLr"/>
            <w:vAlign w:val="center"/>
            <w:hideMark/>
          </w:tcPr>
          <w:p w14:paraId="560E9DF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single" w:sz="4" w:space="0" w:color="auto"/>
              <w:left w:val="nil"/>
              <w:bottom w:val="single" w:sz="4" w:space="0" w:color="auto"/>
              <w:right w:val="single" w:sz="4" w:space="0" w:color="auto"/>
            </w:tcBorders>
            <w:textDirection w:val="btLr"/>
            <w:vAlign w:val="center"/>
            <w:hideMark/>
          </w:tcPr>
          <w:p w14:paraId="09CF1F8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single" w:sz="4" w:space="0" w:color="auto"/>
              <w:left w:val="nil"/>
              <w:bottom w:val="single" w:sz="4" w:space="0" w:color="auto"/>
              <w:right w:val="single" w:sz="4" w:space="0" w:color="auto"/>
            </w:tcBorders>
            <w:textDirection w:val="btLr"/>
            <w:vAlign w:val="center"/>
            <w:hideMark/>
          </w:tcPr>
          <w:p w14:paraId="69F8DE6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single" w:sz="4" w:space="0" w:color="auto"/>
              <w:left w:val="nil"/>
              <w:bottom w:val="single" w:sz="4" w:space="0" w:color="auto"/>
              <w:right w:val="single" w:sz="4" w:space="0" w:color="auto"/>
            </w:tcBorders>
            <w:textDirection w:val="btLr"/>
            <w:vAlign w:val="center"/>
            <w:hideMark/>
          </w:tcPr>
          <w:p w14:paraId="0B79BC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single" w:sz="4" w:space="0" w:color="auto"/>
              <w:left w:val="nil"/>
              <w:bottom w:val="single" w:sz="4" w:space="0" w:color="auto"/>
              <w:right w:val="single" w:sz="4" w:space="0" w:color="auto"/>
            </w:tcBorders>
            <w:vAlign w:val="center"/>
            <w:hideMark/>
          </w:tcPr>
          <w:p w14:paraId="583DE68E"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 xml:space="preserve">Ejecución de actividades sin </w:t>
            </w:r>
            <w:proofErr w:type="spellStart"/>
            <w:r w:rsidRPr="00973002">
              <w:rPr>
                <w:rFonts w:ascii="Arial Narrow" w:eastAsia="Times New Roman" w:hAnsi="Arial Narrow" w:cs="Calibri"/>
                <w:sz w:val="12"/>
                <w:szCs w:val="12"/>
                <w:lang w:eastAsia="es-CO"/>
              </w:rPr>
              <w:t>aporbación</w:t>
            </w:r>
            <w:proofErr w:type="spellEnd"/>
            <w:r w:rsidRPr="00973002">
              <w:rPr>
                <w:rFonts w:ascii="Arial Narrow" w:eastAsia="Times New Roman" w:hAnsi="Arial Narrow" w:cs="Calibri"/>
                <w:sz w:val="12"/>
                <w:szCs w:val="12"/>
                <w:lang w:eastAsia="es-CO"/>
              </w:rPr>
              <w:t xml:space="preserve"> previa</w:t>
            </w:r>
          </w:p>
        </w:tc>
        <w:tc>
          <w:tcPr>
            <w:tcW w:w="1144" w:type="dxa"/>
            <w:tcBorders>
              <w:top w:val="single" w:sz="4" w:space="0" w:color="auto"/>
              <w:left w:val="nil"/>
              <w:bottom w:val="single" w:sz="4" w:space="0" w:color="auto"/>
              <w:right w:val="single" w:sz="4" w:space="0" w:color="auto"/>
            </w:tcBorders>
            <w:vAlign w:val="center"/>
            <w:hideMark/>
          </w:tcPr>
          <w:p w14:paraId="59C2AA54"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Incumplimiento normativo y observación por entes de control.</w:t>
            </w:r>
          </w:p>
        </w:tc>
        <w:tc>
          <w:tcPr>
            <w:tcW w:w="280" w:type="dxa"/>
            <w:tcBorders>
              <w:top w:val="single" w:sz="4" w:space="0" w:color="auto"/>
              <w:left w:val="nil"/>
              <w:bottom w:val="single" w:sz="4" w:space="0" w:color="auto"/>
              <w:right w:val="single" w:sz="4" w:space="0" w:color="auto"/>
            </w:tcBorders>
            <w:textDirection w:val="btLr"/>
            <w:vAlign w:val="center"/>
            <w:hideMark/>
          </w:tcPr>
          <w:p w14:paraId="1C0D43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single" w:sz="4" w:space="0" w:color="auto"/>
              <w:left w:val="nil"/>
              <w:bottom w:val="single" w:sz="4" w:space="0" w:color="auto"/>
              <w:right w:val="single" w:sz="4" w:space="0" w:color="auto"/>
            </w:tcBorders>
            <w:textDirection w:val="btLr"/>
            <w:vAlign w:val="center"/>
            <w:hideMark/>
          </w:tcPr>
          <w:p w14:paraId="43D2A1E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single" w:sz="4" w:space="0" w:color="auto"/>
              <w:left w:val="nil"/>
              <w:bottom w:val="single" w:sz="4" w:space="0" w:color="auto"/>
              <w:right w:val="single" w:sz="4" w:space="0" w:color="auto"/>
            </w:tcBorders>
            <w:noWrap/>
            <w:vAlign w:val="center"/>
            <w:hideMark/>
          </w:tcPr>
          <w:p w14:paraId="029982F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single" w:sz="4" w:space="0" w:color="auto"/>
              <w:left w:val="nil"/>
              <w:bottom w:val="single" w:sz="4" w:space="0" w:color="auto"/>
              <w:right w:val="single" w:sz="4" w:space="0" w:color="auto"/>
            </w:tcBorders>
            <w:textDirection w:val="btLr"/>
            <w:vAlign w:val="center"/>
            <w:hideMark/>
          </w:tcPr>
          <w:p w14:paraId="56412C9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single" w:sz="4" w:space="0" w:color="auto"/>
              <w:left w:val="nil"/>
              <w:bottom w:val="single" w:sz="4" w:space="0" w:color="auto"/>
              <w:right w:val="single" w:sz="4" w:space="0" w:color="auto"/>
            </w:tcBorders>
            <w:textDirection w:val="btLr"/>
            <w:vAlign w:val="center"/>
            <w:hideMark/>
          </w:tcPr>
          <w:p w14:paraId="1D58A34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w:t>
            </w:r>
          </w:p>
        </w:tc>
        <w:tc>
          <w:tcPr>
            <w:tcW w:w="1548" w:type="dxa"/>
            <w:tcBorders>
              <w:top w:val="single" w:sz="4" w:space="0" w:color="auto"/>
              <w:left w:val="nil"/>
              <w:bottom w:val="single" w:sz="4" w:space="0" w:color="auto"/>
              <w:right w:val="single" w:sz="4" w:space="0" w:color="auto"/>
            </w:tcBorders>
            <w:noWrap/>
            <w:vAlign w:val="center"/>
            <w:hideMark/>
          </w:tcPr>
          <w:p w14:paraId="6C7CC663"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Seguimiento y control por parte de la interventoría y supervisión del contrato.</w:t>
            </w:r>
          </w:p>
        </w:tc>
        <w:tc>
          <w:tcPr>
            <w:tcW w:w="280" w:type="dxa"/>
            <w:tcBorders>
              <w:top w:val="single" w:sz="4" w:space="0" w:color="auto"/>
              <w:left w:val="nil"/>
              <w:bottom w:val="single" w:sz="4" w:space="0" w:color="auto"/>
              <w:right w:val="single" w:sz="4" w:space="0" w:color="auto"/>
            </w:tcBorders>
            <w:textDirection w:val="btLr"/>
            <w:vAlign w:val="center"/>
            <w:hideMark/>
          </w:tcPr>
          <w:p w14:paraId="09D3BD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single" w:sz="4" w:space="0" w:color="auto"/>
              <w:left w:val="nil"/>
              <w:bottom w:val="single" w:sz="4" w:space="0" w:color="auto"/>
              <w:right w:val="single" w:sz="4" w:space="0" w:color="auto"/>
            </w:tcBorders>
            <w:textDirection w:val="btLr"/>
            <w:vAlign w:val="center"/>
            <w:hideMark/>
          </w:tcPr>
          <w:p w14:paraId="1B28023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single" w:sz="4" w:space="0" w:color="auto"/>
              <w:left w:val="nil"/>
              <w:bottom w:val="single" w:sz="4" w:space="0" w:color="auto"/>
              <w:right w:val="single" w:sz="4" w:space="0" w:color="auto"/>
            </w:tcBorders>
            <w:noWrap/>
            <w:vAlign w:val="center"/>
            <w:hideMark/>
          </w:tcPr>
          <w:p w14:paraId="68EA72B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single" w:sz="4" w:space="0" w:color="auto"/>
              <w:left w:val="nil"/>
              <w:bottom w:val="single" w:sz="4" w:space="0" w:color="auto"/>
              <w:right w:val="single" w:sz="4" w:space="0" w:color="auto"/>
            </w:tcBorders>
            <w:textDirection w:val="btLr"/>
            <w:vAlign w:val="center"/>
            <w:hideMark/>
          </w:tcPr>
          <w:p w14:paraId="053EC14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single" w:sz="4" w:space="0" w:color="auto"/>
              <w:left w:val="nil"/>
              <w:bottom w:val="single" w:sz="4" w:space="0" w:color="auto"/>
              <w:right w:val="single" w:sz="4" w:space="0" w:color="auto"/>
            </w:tcBorders>
            <w:noWrap/>
            <w:vAlign w:val="center"/>
            <w:hideMark/>
          </w:tcPr>
          <w:p w14:paraId="538A6802"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single" w:sz="4" w:space="0" w:color="auto"/>
              <w:left w:val="nil"/>
              <w:bottom w:val="single" w:sz="4" w:space="0" w:color="auto"/>
              <w:right w:val="single" w:sz="4" w:space="0" w:color="auto"/>
            </w:tcBorders>
            <w:vAlign w:val="center"/>
            <w:hideMark/>
          </w:tcPr>
          <w:p w14:paraId="7FC5080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single" w:sz="4" w:space="0" w:color="auto"/>
              <w:left w:val="nil"/>
              <w:bottom w:val="single" w:sz="4" w:space="0" w:color="auto"/>
              <w:right w:val="single" w:sz="4" w:space="0" w:color="auto"/>
            </w:tcBorders>
            <w:vAlign w:val="center"/>
            <w:hideMark/>
          </w:tcPr>
          <w:p w14:paraId="44D2566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single" w:sz="4" w:space="0" w:color="auto"/>
              <w:left w:val="nil"/>
              <w:bottom w:val="single" w:sz="4" w:space="0" w:color="auto"/>
              <w:right w:val="single" w:sz="4" w:space="0" w:color="auto"/>
            </w:tcBorders>
            <w:vAlign w:val="center"/>
            <w:hideMark/>
          </w:tcPr>
          <w:p w14:paraId="54488CB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single" w:sz="4" w:space="0" w:color="auto"/>
              <w:left w:val="nil"/>
              <w:bottom w:val="single" w:sz="4" w:space="0" w:color="auto"/>
              <w:right w:val="single" w:sz="4" w:space="0" w:color="auto"/>
            </w:tcBorders>
            <w:vAlign w:val="center"/>
            <w:hideMark/>
          </w:tcPr>
          <w:p w14:paraId="7E4A711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single" w:sz="4" w:space="0" w:color="auto"/>
              <w:left w:val="nil"/>
              <w:bottom w:val="single" w:sz="4" w:space="0" w:color="auto"/>
              <w:right w:val="single" w:sz="4" w:space="0" w:color="auto"/>
            </w:tcBorders>
            <w:vAlign w:val="center"/>
            <w:hideMark/>
          </w:tcPr>
          <w:p w14:paraId="08E2475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2AAE977D" w14:textId="77777777" w:rsidTr="004B1CB8">
        <w:trPr>
          <w:trHeight w:val="1274"/>
        </w:trPr>
        <w:tc>
          <w:tcPr>
            <w:tcW w:w="322" w:type="dxa"/>
            <w:tcBorders>
              <w:top w:val="nil"/>
              <w:left w:val="single" w:sz="4" w:space="0" w:color="000000"/>
              <w:bottom w:val="single" w:sz="4" w:space="0" w:color="000000"/>
              <w:right w:val="single" w:sz="4" w:space="0" w:color="000000"/>
            </w:tcBorders>
            <w:noWrap/>
            <w:vAlign w:val="center"/>
            <w:hideMark/>
          </w:tcPr>
          <w:p w14:paraId="2A0CE7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47</w:t>
            </w:r>
          </w:p>
        </w:tc>
        <w:tc>
          <w:tcPr>
            <w:tcW w:w="279" w:type="dxa"/>
            <w:tcBorders>
              <w:top w:val="nil"/>
              <w:left w:val="nil"/>
              <w:bottom w:val="single" w:sz="4" w:space="0" w:color="auto"/>
              <w:right w:val="single" w:sz="4" w:space="0" w:color="auto"/>
            </w:tcBorders>
            <w:textDirection w:val="btLr"/>
            <w:vAlign w:val="center"/>
            <w:hideMark/>
          </w:tcPr>
          <w:p w14:paraId="4C1B17D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466F296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3193AC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09470BE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auto"/>
            </w:tcBorders>
            <w:vAlign w:val="center"/>
            <w:hideMark/>
          </w:tcPr>
          <w:p w14:paraId="05A05A4A"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Falta de trazabilidad entre cronograma aprobado y ejecución real</w:t>
            </w:r>
          </w:p>
        </w:tc>
        <w:tc>
          <w:tcPr>
            <w:tcW w:w="1144" w:type="dxa"/>
            <w:tcBorders>
              <w:top w:val="nil"/>
              <w:left w:val="nil"/>
              <w:bottom w:val="single" w:sz="4" w:space="0" w:color="auto"/>
              <w:right w:val="single" w:sz="4" w:space="0" w:color="auto"/>
            </w:tcBorders>
            <w:vAlign w:val="center"/>
            <w:hideMark/>
          </w:tcPr>
          <w:p w14:paraId="73B4734A"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Actividades ejecutadas antes de estar programadas, y ausencia de comparativos entre avance programado vs. Ejecutado</w:t>
            </w:r>
          </w:p>
        </w:tc>
        <w:tc>
          <w:tcPr>
            <w:tcW w:w="280" w:type="dxa"/>
            <w:tcBorders>
              <w:top w:val="nil"/>
              <w:left w:val="nil"/>
              <w:bottom w:val="single" w:sz="4" w:space="0" w:color="auto"/>
              <w:right w:val="single" w:sz="4" w:space="0" w:color="auto"/>
            </w:tcBorders>
            <w:textDirection w:val="btLr"/>
            <w:vAlign w:val="center"/>
            <w:hideMark/>
          </w:tcPr>
          <w:p w14:paraId="6CB7D6B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63B6106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5AA080C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5A7A57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228BC09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E INTERVENTORIA </w:t>
            </w:r>
          </w:p>
        </w:tc>
        <w:tc>
          <w:tcPr>
            <w:tcW w:w="1548" w:type="dxa"/>
            <w:tcBorders>
              <w:top w:val="nil"/>
              <w:left w:val="nil"/>
              <w:bottom w:val="single" w:sz="4" w:space="0" w:color="auto"/>
              <w:right w:val="single" w:sz="4" w:space="0" w:color="auto"/>
            </w:tcBorders>
            <w:vAlign w:val="center"/>
            <w:hideMark/>
          </w:tcPr>
          <w:p w14:paraId="6668421C"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 xml:space="preserve">Seguimiento riguroso al cumplimiento del cronograma de obra y las actualizaciones </w:t>
            </w:r>
            <w:proofErr w:type="gramStart"/>
            <w:r w:rsidRPr="00973002">
              <w:rPr>
                <w:rFonts w:ascii="Arial Narrow" w:eastAsia="Times New Roman" w:hAnsi="Arial Narrow" w:cs="Calibri"/>
                <w:sz w:val="12"/>
                <w:szCs w:val="12"/>
                <w:lang w:eastAsia="es-CO"/>
              </w:rPr>
              <w:t>del mismo</w:t>
            </w:r>
            <w:proofErr w:type="gramEnd"/>
            <w:r w:rsidRPr="00973002">
              <w:rPr>
                <w:rFonts w:ascii="Arial Narrow" w:eastAsia="Times New Roman" w:hAnsi="Arial Narrow" w:cs="Calibri"/>
                <w:sz w:val="12"/>
                <w:szCs w:val="12"/>
                <w:lang w:eastAsia="es-CO"/>
              </w:rPr>
              <w:t>.</w:t>
            </w:r>
          </w:p>
        </w:tc>
        <w:tc>
          <w:tcPr>
            <w:tcW w:w="280" w:type="dxa"/>
            <w:tcBorders>
              <w:top w:val="nil"/>
              <w:left w:val="nil"/>
              <w:bottom w:val="single" w:sz="4" w:space="0" w:color="auto"/>
              <w:right w:val="single" w:sz="4" w:space="0" w:color="auto"/>
            </w:tcBorders>
            <w:textDirection w:val="btLr"/>
            <w:vAlign w:val="center"/>
            <w:hideMark/>
          </w:tcPr>
          <w:p w14:paraId="48BD238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1B08FF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434A752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1A7D218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4D7CE388"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4B31B2E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4CA9CB6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28ECBC5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1D02C0A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0DA5BF7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6754F0F5" w14:textId="77777777" w:rsidTr="004B1CB8">
        <w:trPr>
          <w:trHeight w:val="1108"/>
        </w:trPr>
        <w:tc>
          <w:tcPr>
            <w:tcW w:w="322" w:type="dxa"/>
            <w:tcBorders>
              <w:top w:val="nil"/>
              <w:left w:val="single" w:sz="4" w:space="0" w:color="000000"/>
              <w:bottom w:val="single" w:sz="4" w:space="0" w:color="000000"/>
              <w:right w:val="single" w:sz="4" w:space="0" w:color="000000"/>
            </w:tcBorders>
            <w:noWrap/>
            <w:vAlign w:val="center"/>
            <w:hideMark/>
          </w:tcPr>
          <w:p w14:paraId="06F661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48</w:t>
            </w:r>
          </w:p>
        </w:tc>
        <w:tc>
          <w:tcPr>
            <w:tcW w:w="279" w:type="dxa"/>
            <w:tcBorders>
              <w:top w:val="nil"/>
              <w:left w:val="nil"/>
              <w:bottom w:val="single" w:sz="4" w:space="0" w:color="auto"/>
              <w:right w:val="single" w:sz="4" w:space="0" w:color="auto"/>
            </w:tcBorders>
            <w:textDirection w:val="btLr"/>
            <w:vAlign w:val="center"/>
            <w:hideMark/>
          </w:tcPr>
          <w:p w14:paraId="351251E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1ADC1A3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08E6F5B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1F6D54B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auto"/>
            </w:tcBorders>
            <w:vAlign w:val="center"/>
            <w:hideMark/>
          </w:tcPr>
          <w:p w14:paraId="40586F5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Afectaciones operativas no contempladas</w:t>
            </w:r>
          </w:p>
        </w:tc>
        <w:tc>
          <w:tcPr>
            <w:tcW w:w="1144" w:type="dxa"/>
            <w:tcBorders>
              <w:top w:val="nil"/>
              <w:left w:val="nil"/>
              <w:bottom w:val="single" w:sz="4" w:space="0" w:color="auto"/>
              <w:right w:val="single" w:sz="4" w:space="0" w:color="auto"/>
            </w:tcBorders>
            <w:vAlign w:val="center"/>
            <w:hideMark/>
          </w:tcPr>
          <w:p w14:paraId="1BB320B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Interferencias por audiencias judiciales que interrumpieron entre 2 y 4 horas diarias la ejecución contractual</w:t>
            </w:r>
          </w:p>
        </w:tc>
        <w:tc>
          <w:tcPr>
            <w:tcW w:w="280" w:type="dxa"/>
            <w:tcBorders>
              <w:top w:val="nil"/>
              <w:left w:val="nil"/>
              <w:bottom w:val="single" w:sz="4" w:space="0" w:color="auto"/>
              <w:right w:val="single" w:sz="4" w:space="0" w:color="auto"/>
            </w:tcBorders>
            <w:textDirection w:val="btLr"/>
            <w:vAlign w:val="center"/>
            <w:hideMark/>
          </w:tcPr>
          <w:p w14:paraId="41F9C4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25F41DB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2123FC2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7C8DFAE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6DDF3E5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CONTRATISTA </w:t>
            </w:r>
          </w:p>
        </w:tc>
        <w:tc>
          <w:tcPr>
            <w:tcW w:w="1548" w:type="dxa"/>
            <w:tcBorders>
              <w:top w:val="nil"/>
              <w:left w:val="nil"/>
              <w:bottom w:val="single" w:sz="4" w:space="0" w:color="auto"/>
              <w:right w:val="single" w:sz="4" w:space="0" w:color="auto"/>
            </w:tcBorders>
            <w:vAlign w:val="center"/>
            <w:hideMark/>
          </w:tcPr>
          <w:p w14:paraId="28687CE2"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Análisis de entorno operativo en estudios previos.</w:t>
            </w:r>
          </w:p>
        </w:tc>
        <w:tc>
          <w:tcPr>
            <w:tcW w:w="280" w:type="dxa"/>
            <w:tcBorders>
              <w:top w:val="nil"/>
              <w:left w:val="nil"/>
              <w:bottom w:val="single" w:sz="4" w:space="0" w:color="auto"/>
              <w:right w:val="single" w:sz="4" w:space="0" w:color="auto"/>
            </w:tcBorders>
            <w:textDirection w:val="btLr"/>
            <w:vAlign w:val="center"/>
            <w:hideMark/>
          </w:tcPr>
          <w:p w14:paraId="4B8BB0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4908E75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759F6E1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004F236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770DDEFC"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6A306F1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5F21E1A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31D99A0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03F6F5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343EC6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397CEA0F" w14:textId="77777777" w:rsidTr="004B1CB8">
        <w:trPr>
          <w:trHeight w:val="1054"/>
        </w:trPr>
        <w:tc>
          <w:tcPr>
            <w:tcW w:w="322" w:type="dxa"/>
            <w:tcBorders>
              <w:top w:val="nil"/>
              <w:left w:val="single" w:sz="4" w:space="0" w:color="000000"/>
              <w:bottom w:val="single" w:sz="4" w:space="0" w:color="000000"/>
              <w:right w:val="single" w:sz="4" w:space="0" w:color="000000"/>
            </w:tcBorders>
            <w:noWrap/>
            <w:vAlign w:val="center"/>
            <w:hideMark/>
          </w:tcPr>
          <w:p w14:paraId="40ACD50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49</w:t>
            </w:r>
          </w:p>
        </w:tc>
        <w:tc>
          <w:tcPr>
            <w:tcW w:w="279" w:type="dxa"/>
            <w:tcBorders>
              <w:top w:val="nil"/>
              <w:left w:val="nil"/>
              <w:bottom w:val="single" w:sz="4" w:space="0" w:color="auto"/>
              <w:right w:val="single" w:sz="4" w:space="0" w:color="auto"/>
            </w:tcBorders>
            <w:textDirection w:val="btLr"/>
            <w:vAlign w:val="center"/>
            <w:hideMark/>
          </w:tcPr>
          <w:p w14:paraId="41742D5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20FCB30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196E065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2CF6F54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Ambiental</w:t>
            </w:r>
          </w:p>
        </w:tc>
        <w:tc>
          <w:tcPr>
            <w:tcW w:w="1246" w:type="dxa"/>
            <w:tcBorders>
              <w:top w:val="nil"/>
              <w:left w:val="nil"/>
              <w:bottom w:val="single" w:sz="4" w:space="0" w:color="auto"/>
              <w:right w:val="single" w:sz="4" w:space="0" w:color="auto"/>
            </w:tcBorders>
            <w:vAlign w:val="center"/>
            <w:hideMark/>
          </w:tcPr>
          <w:p w14:paraId="192D6ACF"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Gestión inadecuada o inexistente de residuos peligrosos (asbesto)</w:t>
            </w:r>
          </w:p>
        </w:tc>
        <w:tc>
          <w:tcPr>
            <w:tcW w:w="1144" w:type="dxa"/>
            <w:tcBorders>
              <w:top w:val="nil"/>
              <w:left w:val="nil"/>
              <w:bottom w:val="single" w:sz="4" w:space="0" w:color="auto"/>
              <w:right w:val="single" w:sz="4" w:space="0" w:color="auto"/>
            </w:tcBorders>
            <w:vAlign w:val="center"/>
            <w:hideMark/>
          </w:tcPr>
          <w:p w14:paraId="7E6746E3"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 se consideró el desmonte de cubiertas en asbesto como un riesgo ambiental específico en la matriz ni se definieron medidas claras de mitigación.</w:t>
            </w:r>
          </w:p>
        </w:tc>
        <w:tc>
          <w:tcPr>
            <w:tcW w:w="280" w:type="dxa"/>
            <w:tcBorders>
              <w:top w:val="nil"/>
              <w:left w:val="nil"/>
              <w:bottom w:val="single" w:sz="4" w:space="0" w:color="auto"/>
              <w:right w:val="single" w:sz="4" w:space="0" w:color="auto"/>
            </w:tcBorders>
            <w:textDirection w:val="btLr"/>
            <w:vAlign w:val="center"/>
            <w:hideMark/>
          </w:tcPr>
          <w:p w14:paraId="5B175B7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2A1BC3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063979E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66065BF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1D033D1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INTERVENTORIA- SUPERVISOR</w:t>
            </w:r>
          </w:p>
        </w:tc>
        <w:tc>
          <w:tcPr>
            <w:tcW w:w="1548" w:type="dxa"/>
            <w:tcBorders>
              <w:top w:val="nil"/>
              <w:left w:val="nil"/>
              <w:bottom w:val="single" w:sz="4" w:space="0" w:color="auto"/>
              <w:right w:val="single" w:sz="4" w:space="0" w:color="auto"/>
            </w:tcBorders>
            <w:vAlign w:val="center"/>
            <w:hideMark/>
          </w:tcPr>
          <w:p w14:paraId="204C83B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Verificación de certificados de disposición final emitidos por operadores autorizados.</w:t>
            </w:r>
          </w:p>
        </w:tc>
        <w:tc>
          <w:tcPr>
            <w:tcW w:w="280" w:type="dxa"/>
            <w:tcBorders>
              <w:top w:val="nil"/>
              <w:left w:val="nil"/>
              <w:bottom w:val="single" w:sz="4" w:space="0" w:color="auto"/>
              <w:right w:val="single" w:sz="4" w:space="0" w:color="auto"/>
            </w:tcBorders>
            <w:textDirection w:val="btLr"/>
            <w:vAlign w:val="center"/>
            <w:hideMark/>
          </w:tcPr>
          <w:p w14:paraId="3264BDF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5DD8B46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5D8E919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4173249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794FA88B"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0001C7B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5F57B4F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42C70AE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68FA22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5EFA0A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64F010AE" w14:textId="77777777" w:rsidTr="004B1CB8">
        <w:trPr>
          <w:trHeight w:val="628"/>
        </w:trPr>
        <w:tc>
          <w:tcPr>
            <w:tcW w:w="322" w:type="dxa"/>
            <w:tcBorders>
              <w:top w:val="nil"/>
              <w:left w:val="single" w:sz="4" w:space="0" w:color="000000"/>
              <w:bottom w:val="single" w:sz="4" w:space="0" w:color="000000"/>
              <w:right w:val="single" w:sz="4" w:space="0" w:color="000000"/>
            </w:tcBorders>
            <w:noWrap/>
            <w:vAlign w:val="center"/>
            <w:hideMark/>
          </w:tcPr>
          <w:p w14:paraId="082C12E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50</w:t>
            </w:r>
          </w:p>
        </w:tc>
        <w:tc>
          <w:tcPr>
            <w:tcW w:w="279" w:type="dxa"/>
            <w:tcBorders>
              <w:top w:val="nil"/>
              <w:left w:val="nil"/>
              <w:bottom w:val="single" w:sz="4" w:space="0" w:color="auto"/>
              <w:right w:val="single" w:sz="4" w:space="0" w:color="auto"/>
            </w:tcBorders>
            <w:textDirection w:val="btLr"/>
            <w:vAlign w:val="center"/>
            <w:hideMark/>
          </w:tcPr>
          <w:p w14:paraId="1DDDC60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600348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78F67D5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233322C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Ambiental</w:t>
            </w:r>
          </w:p>
        </w:tc>
        <w:tc>
          <w:tcPr>
            <w:tcW w:w="1246" w:type="dxa"/>
            <w:tcBorders>
              <w:top w:val="nil"/>
              <w:left w:val="nil"/>
              <w:bottom w:val="single" w:sz="4" w:space="0" w:color="auto"/>
              <w:right w:val="single" w:sz="4" w:space="0" w:color="auto"/>
            </w:tcBorders>
            <w:vAlign w:val="center"/>
            <w:hideMark/>
          </w:tcPr>
          <w:p w14:paraId="7BCA4B1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Incumplimiento de obligaciones contractuales ambientales</w:t>
            </w:r>
          </w:p>
        </w:tc>
        <w:tc>
          <w:tcPr>
            <w:tcW w:w="1144" w:type="dxa"/>
            <w:tcBorders>
              <w:top w:val="nil"/>
              <w:left w:val="nil"/>
              <w:bottom w:val="single" w:sz="4" w:space="0" w:color="auto"/>
              <w:right w:val="single" w:sz="4" w:space="0" w:color="auto"/>
            </w:tcBorders>
            <w:vAlign w:val="center"/>
            <w:hideMark/>
          </w:tcPr>
          <w:p w14:paraId="1AAEA10C"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Falta de informes, soportes seguimiento y control a las obligaciones ambientales establecidas</w:t>
            </w:r>
          </w:p>
        </w:tc>
        <w:tc>
          <w:tcPr>
            <w:tcW w:w="280" w:type="dxa"/>
            <w:tcBorders>
              <w:top w:val="nil"/>
              <w:left w:val="nil"/>
              <w:bottom w:val="single" w:sz="4" w:space="0" w:color="auto"/>
              <w:right w:val="single" w:sz="4" w:space="0" w:color="auto"/>
            </w:tcBorders>
            <w:textDirection w:val="btLr"/>
            <w:vAlign w:val="center"/>
            <w:hideMark/>
          </w:tcPr>
          <w:p w14:paraId="3865032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1635E48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2C8DCD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5719ACD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0F077E6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w:t>
            </w:r>
          </w:p>
        </w:tc>
        <w:tc>
          <w:tcPr>
            <w:tcW w:w="1548" w:type="dxa"/>
            <w:tcBorders>
              <w:top w:val="nil"/>
              <w:left w:val="nil"/>
              <w:bottom w:val="single" w:sz="4" w:space="0" w:color="auto"/>
              <w:right w:val="single" w:sz="4" w:space="0" w:color="auto"/>
            </w:tcBorders>
            <w:vAlign w:val="center"/>
            <w:hideMark/>
          </w:tcPr>
          <w:p w14:paraId="2D892344"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Gestión con entidades certificadas para disposición de residuos.</w:t>
            </w:r>
          </w:p>
        </w:tc>
        <w:tc>
          <w:tcPr>
            <w:tcW w:w="280" w:type="dxa"/>
            <w:tcBorders>
              <w:top w:val="nil"/>
              <w:left w:val="nil"/>
              <w:bottom w:val="single" w:sz="4" w:space="0" w:color="auto"/>
              <w:right w:val="single" w:sz="4" w:space="0" w:color="auto"/>
            </w:tcBorders>
            <w:textDirection w:val="btLr"/>
            <w:vAlign w:val="center"/>
            <w:hideMark/>
          </w:tcPr>
          <w:p w14:paraId="011AA61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7663B28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69C3BE0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155DFCB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51B4E114"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232BABF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5D71B5B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6E551F2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5298BD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48A45F7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35AC428A" w14:textId="77777777" w:rsidTr="004B1CB8">
        <w:trPr>
          <w:trHeight w:val="1337"/>
        </w:trPr>
        <w:tc>
          <w:tcPr>
            <w:tcW w:w="322" w:type="dxa"/>
            <w:tcBorders>
              <w:top w:val="nil"/>
              <w:left w:val="single" w:sz="4" w:space="0" w:color="000000"/>
              <w:bottom w:val="single" w:sz="4" w:space="0" w:color="000000"/>
              <w:right w:val="single" w:sz="4" w:space="0" w:color="000000"/>
            </w:tcBorders>
            <w:noWrap/>
            <w:vAlign w:val="center"/>
            <w:hideMark/>
          </w:tcPr>
          <w:p w14:paraId="68BCCDF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lastRenderedPageBreak/>
              <w:t>51</w:t>
            </w:r>
          </w:p>
        </w:tc>
        <w:tc>
          <w:tcPr>
            <w:tcW w:w="279" w:type="dxa"/>
            <w:tcBorders>
              <w:top w:val="nil"/>
              <w:left w:val="nil"/>
              <w:bottom w:val="single" w:sz="4" w:space="0" w:color="auto"/>
              <w:right w:val="single" w:sz="4" w:space="0" w:color="auto"/>
            </w:tcBorders>
            <w:textDirection w:val="btLr"/>
            <w:vAlign w:val="center"/>
            <w:hideMark/>
          </w:tcPr>
          <w:p w14:paraId="2E37102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1174106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2CA4E2AE"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4C9902B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Operacional</w:t>
            </w:r>
          </w:p>
        </w:tc>
        <w:tc>
          <w:tcPr>
            <w:tcW w:w="1246" w:type="dxa"/>
            <w:tcBorders>
              <w:top w:val="nil"/>
              <w:left w:val="nil"/>
              <w:bottom w:val="single" w:sz="4" w:space="0" w:color="auto"/>
              <w:right w:val="single" w:sz="4" w:space="0" w:color="auto"/>
            </w:tcBorders>
            <w:vAlign w:val="center"/>
            <w:hideMark/>
          </w:tcPr>
          <w:p w14:paraId="250996E6"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Riesgos de seguridad y salud en el trabajo (SST)</w:t>
            </w:r>
          </w:p>
        </w:tc>
        <w:tc>
          <w:tcPr>
            <w:tcW w:w="1144" w:type="dxa"/>
            <w:tcBorders>
              <w:top w:val="nil"/>
              <w:left w:val="nil"/>
              <w:bottom w:val="single" w:sz="4" w:space="0" w:color="auto"/>
              <w:right w:val="single" w:sz="4" w:space="0" w:color="auto"/>
            </w:tcBorders>
            <w:vAlign w:val="center"/>
            <w:hideMark/>
          </w:tcPr>
          <w:p w14:paraId="7BEEB16B"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Información incompleta y no detallada Asociado a actividades relacionadas con Seguridad y Salud en el Trabajo.</w:t>
            </w:r>
          </w:p>
        </w:tc>
        <w:tc>
          <w:tcPr>
            <w:tcW w:w="280" w:type="dxa"/>
            <w:tcBorders>
              <w:top w:val="nil"/>
              <w:left w:val="nil"/>
              <w:bottom w:val="single" w:sz="4" w:space="0" w:color="auto"/>
              <w:right w:val="single" w:sz="4" w:space="0" w:color="auto"/>
            </w:tcBorders>
            <w:textDirection w:val="btLr"/>
            <w:vAlign w:val="center"/>
            <w:hideMark/>
          </w:tcPr>
          <w:p w14:paraId="0F195B1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5AC8800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58E59F3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7C1993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7C3637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INTERVENTORIA- SUPERVISOR</w:t>
            </w:r>
          </w:p>
        </w:tc>
        <w:tc>
          <w:tcPr>
            <w:tcW w:w="1548" w:type="dxa"/>
            <w:tcBorders>
              <w:top w:val="nil"/>
              <w:left w:val="nil"/>
              <w:bottom w:val="single" w:sz="4" w:space="0" w:color="auto"/>
              <w:right w:val="single" w:sz="4" w:space="0" w:color="auto"/>
            </w:tcBorders>
            <w:vAlign w:val="center"/>
            <w:hideMark/>
          </w:tcPr>
          <w:p w14:paraId="46F5CA1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Exigir documentación de certificaciones SST y reforzar supervisión.</w:t>
            </w:r>
          </w:p>
        </w:tc>
        <w:tc>
          <w:tcPr>
            <w:tcW w:w="280" w:type="dxa"/>
            <w:tcBorders>
              <w:top w:val="nil"/>
              <w:left w:val="nil"/>
              <w:bottom w:val="single" w:sz="4" w:space="0" w:color="auto"/>
              <w:right w:val="single" w:sz="4" w:space="0" w:color="auto"/>
            </w:tcBorders>
            <w:textDirection w:val="btLr"/>
            <w:vAlign w:val="center"/>
            <w:hideMark/>
          </w:tcPr>
          <w:p w14:paraId="5E55B05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185ABBF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6BEAD69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2B36439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5BCC5D5C"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4A267A4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412D9F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0E595E0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157946D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689EF86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059F7D2D" w14:textId="77777777" w:rsidTr="004B1CB8">
        <w:trPr>
          <w:trHeight w:val="1695"/>
        </w:trPr>
        <w:tc>
          <w:tcPr>
            <w:tcW w:w="322" w:type="dxa"/>
            <w:tcBorders>
              <w:top w:val="nil"/>
              <w:left w:val="single" w:sz="4" w:space="0" w:color="000000"/>
              <w:bottom w:val="single" w:sz="4" w:space="0" w:color="000000"/>
              <w:right w:val="single" w:sz="4" w:space="0" w:color="000000"/>
            </w:tcBorders>
            <w:noWrap/>
            <w:vAlign w:val="center"/>
            <w:hideMark/>
          </w:tcPr>
          <w:p w14:paraId="2C8167A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52</w:t>
            </w:r>
          </w:p>
        </w:tc>
        <w:tc>
          <w:tcPr>
            <w:tcW w:w="279" w:type="dxa"/>
            <w:tcBorders>
              <w:top w:val="nil"/>
              <w:left w:val="nil"/>
              <w:bottom w:val="single" w:sz="4" w:space="0" w:color="auto"/>
              <w:right w:val="single" w:sz="4" w:space="0" w:color="auto"/>
            </w:tcBorders>
            <w:textDirection w:val="btLr"/>
            <w:vAlign w:val="center"/>
            <w:hideMark/>
          </w:tcPr>
          <w:p w14:paraId="7B730C8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07B43EC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28D8567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0E790F3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Ambiental</w:t>
            </w:r>
          </w:p>
        </w:tc>
        <w:tc>
          <w:tcPr>
            <w:tcW w:w="1246" w:type="dxa"/>
            <w:tcBorders>
              <w:top w:val="nil"/>
              <w:left w:val="nil"/>
              <w:bottom w:val="single" w:sz="4" w:space="0" w:color="auto"/>
              <w:right w:val="single" w:sz="4" w:space="0" w:color="auto"/>
            </w:tcBorders>
            <w:vAlign w:val="center"/>
            <w:hideMark/>
          </w:tcPr>
          <w:p w14:paraId="55493C25"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Falta de segregación de residuos en la fuente</w:t>
            </w:r>
          </w:p>
        </w:tc>
        <w:tc>
          <w:tcPr>
            <w:tcW w:w="1144" w:type="dxa"/>
            <w:tcBorders>
              <w:top w:val="nil"/>
              <w:left w:val="nil"/>
              <w:bottom w:val="single" w:sz="4" w:space="0" w:color="auto"/>
              <w:right w:val="single" w:sz="4" w:space="0" w:color="auto"/>
            </w:tcBorders>
            <w:vAlign w:val="center"/>
            <w:hideMark/>
          </w:tcPr>
          <w:p w14:paraId="759533C0"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Falta evidencia documentada sobre la segregación de residuos en obra.</w:t>
            </w:r>
          </w:p>
        </w:tc>
        <w:tc>
          <w:tcPr>
            <w:tcW w:w="280" w:type="dxa"/>
            <w:tcBorders>
              <w:top w:val="nil"/>
              <w:left w:val="nil"/>
              <w:bottom w:val="single" w:sz="4" w:space="0" w:color="auto"/>
              <w:right w:val="single" w:sz="4" w:space="0" w:color="auto"/>
            </w:tcBorders>
            <w:textDirection w:val="btLr"/>
            <w:vAlign w:val="center"/>
            <w:hideMark/>
          </w:tcPr>
          <w:p w14:paraId="77EF448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31260CE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1BC8A8A5"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7BFA8F6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565CCEA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INTERVENTOR, SUPERVISOR</w:t>
            </w:r>
          </w:p>
        </w:tc>
        <w:tc>
          <w:tcPr>
            <w:tcW w:w="1548" w:type="dxa"/>
            <w:tcBorders>
              <w:top w:val="nil"/>
              <w:left w:val="nil"/>
              <w:bottom w:val="single" w:sz="4" w:space="0" w:color="auto"/>
              <w:right w:val="single" w:sz="4" w:space="0" w:color="auto"/>
            </w:tcBorders>
            <w:vAlign w:val="center"/>
            <w:hideMark/>
          </w:tcPr>
          <w:p w14:paraId="41714505"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Implementar registros detallados sobre segregación en la fuente.</w:t>
            </w:r>
          </w:p>
        </w:tc>
        <w:tc>
          <w:tcPr>
            <w:tcW w:w="280" w:type="dxa"/>
            <w:tcBorders>
              <w:top w:val="nil"/>
              <w:left w:val="nil"/>
              <w:bottom w:val="single" w:sz="4" w:space="0" w:color="auto"/>
              <w:right w:val="single" w:sz="4" w:space="0" w:color="auto"/>
            </w:tcBorders>
            <w:textDirection w:val="btLr"/>
            <w:vAlign w:val="center"/>
            <w:hideMark/>
          </w:tcPr>
          <w:p w14:paraId="3171B4E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72368EF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32183DCD"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6707BCC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2EE33B26"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5E60F48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4890A83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70923E6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3570583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31F4564C"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r w:rsidR="00973002" w:rsidRPr="004B1CB8" w14:paraId="160CC4EF" w14:textId="77777777" w:rsidTr="004B1CB8">
        <w:trPr>
          <w:trHeight w:val="1847"/>
        </w:trPr>
        <w:tc>
          <w:tcPr>
            <w:tcW w:w="322" w:type="dxa"/>
            <w:tcBorders>
              <w:top w:val="nil"/>
              <w:left w:val="single" w:sz="4" w:space="0" w:color="000000"/>
              <w:bottom w:val="single" w:sz="4" w:space="0" w:color="000000"/>
              <w:right w:val="single" w:sz="4" w:space="0" w:color="000000"/>
            </w:tcBorders>
            <w:noWrap/>
            <w:vAlign w:val="center"/>
            <w:hideMark/>
          </w:tcPr>
          <w:p w14:paraId="5291D97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53</w:t>
            </w:r>
          </w:p>
        </w:tc>
        <w:tc>
          <w:tcPr>
            <w:tcW w:w="279" w:type="dxa"/>
            <w:tcBorders>
              <w:top w:val="nil"/>
              <w:left w:val="nil"/>
              <w:bottom w:val="single" w:sz="4" w:space="0" w:color="auto"/>
              <w:right w:val="single" w:sz="4" w:space="0" w:color="auto"/>
            </w:tcBorders>
            <w:textDirection w:val="btLr"/>
            <w:vAlign w:val="center"/>
            <w:hideMark/>
          </w:tcPr>
          <w:p w14:paraId="4050E4A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Específico</w:t>
            </w:r>
          </w:p>
        </w:tc>
        <w:tc>
          <w:tcPr>
            <w:tcW w:w="279" w:type="dxa"/>
            <w:tcBorders>
              <w:top w:val="nil"/>
              <w:left w:val="nil"/>
              <w:bottom w:val="single" w:sz="4" w:space="0" w:color="auto"/>
              <w:right w:val="single" w:sz="4" w:space="0" w:color="auto"/>
            </w:tcBorders>
            <w:textDirection w:val="btLr"/>
            <w:vAlign w:val="center"/>
            <w:hideMark/>
          </w:tcPr>
          <w:p w14:paraId="7A60B1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Externo</w:t>
            </w:r>
          </w:p>
        </w:tc>
        <w:tc>
          <w:tcPr>
            <w:tcW w:w="279" w:type="dxa"/>
            <w:tcBorders>
              <w:top w:val="nil"/>
              <w:left w:val="nil"/>
              <w:bottom w:val="single" w:sz="4" w:space="0" w:color="auto"/>
              <w:right w:val="single" w:sz="4" w:space="0" w:color="auto"/>
            </w:tcBorders>
            <w:textDirection w:val="btLr"/>
            <w:vAlign w:val="center"/>
            <w:hideMark/>
          </w:tcPr>
          <w:p w14:paraId="6A86B61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proofErr w:type="spellStart"/>
            <w:r w:rsidRPr="00973002">
              <w:rPr>
                <w:rFonts w:ascii="Arial" w:eastAsia="Times New Roman" w:hAnsi="Arial" w:cs="Arial"/>
                <w:sz w:val="12"/>
                <w:szCs w:val="12"/>
                <w:lang w:eastAsia="es-CO"/>
              </w:rPr>
              <w:t>Ejecucion</w:t>
            </w:r>
            <w:proofErr w:type="spellEnd"/>
          </w:p>
        </w:tc>
        <w:tc>
          <w:tcPr>
            <w:tcW w:w="279" w:type="dxa"/>
            <w:tcBorders>
              <w:top w:val="nil"/>
              <w:left w:val="nil"/>
              <w:bottom w:val="single" w:sz="4" w:space="0" w:color="auto"/>
              <w:right w:val="single" w:sz="4" w:space="0" w:color="auto"/>
            </w:tcBorders>
            <w:textDirection w:val="btLr"/>
            <w:vAlign w:val="center"/>
            <w:hideMark/>
          </w:tcPr>
          <w:p w14:paraId="4D03B578"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Ambiental</w:t>
            </w:r>
          </w:p>
        </w:tc>
        <w:tc>
          <w:tcPr>
            <w:tcW w:w="1246" w:type="dxa"/>
            <w:tcBorders>
              <w:top w:val="nil"/>
              <w:left w:val="nil"/>
              <w:bottom w:val="single" w:sz="4" w:space="0" w:color="auto"/>
              <w:right w:val="single" w:sz="4" w:space="0" w:color="auto"/>
            </w:tcBorders>
            <w:vAlign w:val="center"/>
            <w:hideMark/>
          </w:tcPr>
          <w:p w14:paraId="225589C6"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Debilidades en la disposición de residuos peligrosos, RCD y RAEES.</w:t>
            </w:r>
          </w:p>
        </w:tc>
        <w:tc>
          <w:tcPr>
            <w:tcW w:w="1144" w:type="dxa"/>
            <w:tcBorders>
              <w:top w:val="nil"/>
              <w:left w:val="nil"/>
              <w:bottom w:val="single" w:sz="4" w:space="0" w:color="auto"/>
              <w:right w:val="single" w:sz="4" w:space="0" w:color="auto"/>
            </w:tcBorders>
            <w:vAlign w:val="center"/>
            <w:hideMark/>
          </w:tcPr>
          <w:p w14:paraId="469327DA"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 se presentan certificaciones de disposición de residuos peligrosos, residuos de demolición y construcción y residuos de aparatos eléctricos y electrónicos.</w:t>
            </w:r>
          </w:p>
        </w:tc>
        <w:tc>
          <w:tcPr>
            <w:tcW w:w="280" w:type="dxa"/>
            <w:tcBorders>
              <w:top w:val="nil"/>
              <w:left w:val="nil"/>
              <w:bottom w:val="single" w:sz="4" w:space="0" w:color="auto"/>
              <w:right w:val="single" w:sz="4" w:space="0" w:color="auto"/>
            </w:tcBorders>
            <w:textDirection w:val="btLr"/>
            <w:vAlign w:val="center"/>
            <w:hideMark/>
          </w:tcPr>
          <w:p w14:paraId="166CB582"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Probable </w:t>
            </w:r>
          </w:p>
        </w:tc>
        <w:tc>
          <w:tcPr>
            <w:tcW w:w="280" w:type="dxa"/>
            <w:tcBorders>
              <w:top w:val="nil"/>
              <w:left w:val="nil"/>
              <w:bottom w:val="single" w:sz="4" w:space="0" w:color="auto"/>
              <w:right w:val="single" w:sz="4" w:space="0" w:color="auto"/>
            </w:tcBorders>
            <w:textDirection w:val="btLr"/>
            <w:vAlign w:val="center"/>
            <w:hideMark/>
          </w:tcPr>
          <w:p w14:paraId="637BF180"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Mayor</w:t>
            </w:r>
          </w:p>
        </w:tc>
        <w:tc>
          <w:tcPr>
            <w:tcW w:w="280" w:type="dxa"/>
            <w:tcBorders>
              <w:top w:val="nil"/>
              <w:left w:val="nil"/>
              <w:bottom w:val="single" w:sz="4" w:space="0" w:color="auto"/>
              <w:right w:val="single" w:sz="4" w:space="0" w:color="auto"/>
            </w:tcBorders>
            <w:noWrap/>
            <w:vAlign w:val="center"/>
            <w:hideMark/>
          </w:tcPr>
          <w:p w14:paraId="24EC9AF6"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24019294"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570" w:type="dxa"/>
            <w:tcBorders>
              <w:top w:val="nil"/>
              <w:left w:val="nil"/>
              <w:bottom w:val="single" w:sz="4" w:space="0" w:color="auto"/>
              <w:right w:val="single" w:sz="4" w:space="0" w:color="auto"/>
            </w:tcBorders>
            <w:textDirection w:val="btLr"/>
            <w:vAlign w:val="center"/>
            <w:hideMark/>
          </w:tcPr>
          <w:p w14:paraId="6B610EF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CONTRATISTA, INTERVENTOR, SUPERVISOR</w:t>
            </w:r>
          </w:p>
        </w:tc>
        <w:tc>
          <w:tcPr>
            <w:tcW w:w="1548" w:type="dxa"/>
            <w:tcBorders>
              <w:top w:val="nil"/>
              <w:left w:val="nil"/>
              <w:bottom w:val="single" w:sz="4" w:space="0" w:color="auto"/>
              <w:right w:val="single" w:sz="4" w:space="0" w:color="auto"/>
            </w:tcBorders>
            <w:vAlign w:val="center"/>
            <w:hideMark/>
          </w:tcPr>
          <w:p w14:paraId="05889D83" w14:textId="77777777" w:rsidR="00973002" w:rsidRPr="00973002" w:rsidRDefault="00973002" w:rsidP="00973002">
            <w:pPr>
              <w:spacing w:line="240" w:lineRule="auto"/>
              <w:contextualSpacing w:val="0"/>
              <w:jc w:val="left"/>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Asegurar documentación ambiental y monitorear cumplimiento del PMA.</w:t>
            </w:r>
          </w:p>
        </w:tc>
        <w:tc>
          <w:tcPr>
            <w:tcW w:w="280" w:type="dxa"/>
            <w:tcBorders>
              <w:top w:val="nil"/>
              <w:left w:val="nil"/>
              <w:bottom w:val="single" w:sz="4" w:space="0" w:color="auto"/>
              <w:right w:val="single" w:sz="4" w:space="0" w:color="auto"/>
            </w:tcBorders>
            <w:textDirection w:val="btLr"/>
            <w:vAlign w:val="center"/>
            <w:hideMark/>
          </w:tcPr>
          <w:p w14:paraId="650F547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Posible</w:t>
            </w:r>
          </w:p>
        </w:tc>
        <w:tc>
          <w:tcPr>
            <w:tcW w:w="280" w:type="dxa"/>
            <w:tcBorders>
              <w:top w:val="nil"/>
              <w:left w:val="nil"/>
              <w:bottom w:val="single" w:sz="4" w:space="0" w:color="auto"/>
              <w:right w:val="single" w:sz="4" w:space="0" w:color="auto"/>
            </w:tcBorders>
            <w:textDirection w:val="btLr"/>
            <w:vAlign w:val="center"/>
            <w:hideMark/>
          </w:tcPr>
          <w:p w14:paraId="1828946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Moderado</w:t>
            </w:r>
          </w:p>
        </w:tc>
        <w:tc>
          <w:tcPr>
            <w:tcW w:w="280" w:type="dxa"/>
            <w:tcBorders>
              <w:top w:val="nil"/>
              <w:left w:val="nil"/>
              <w:bottom w:val="single" w:sz="4" w:space="0" w:color="auto"/>
              <w:right w:val="single" w:sz="4" w:space="0" w:color="auto"/>
            </w:tcBorders>
            <w:noWrap/>
            <w:vAlign w:val="center"/>
            <w:hideMark/>
          </w:tcPr>
          <w:p w14:paraId="67D20337"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5</w:t>
            </w:r>
          </w:p>
        </w:tc>
        <w:tc>
          <w:tcPr>
            <w:tcW w:w="280" w:type="dxa"/>
            <w:tcBorders>
              <w:top w:val="nil"/>
              <w:left w:val="nil"/>
              <w:bottom w:val="single" w:sz="4" w:space="0" w:color="auto"/>
              <w:right w:val="single" w:sz="4" w:space="0" w:color="auto"/>
            </w:tcBorders>
            <w:textDirection w:val="btLr"/>
            <w:vAlign w:val="center"/>
            <w:hideMark/>
          </w:tcPr>
          <w:p w14:paraId="7ED23FF9"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Riesgo Medio</w:t>
            </w:r>
          </w:p>
        </w:tc>
        <w:tc>
          <w:tcPr>
            <w:tcW w:w="683" w:type="dxa"/>
            <w:tcBorders>
              <w:top w:val="nil"/>
              <w:left w:val="nil"/>
              <w:bottom w:val="single" w:sz="4" w:space="0" w:color="auto"/>
              <w:right w:val="single" w:sz="4" w:space="0" w:color="auto"/>
            </w:tcBorders>
            <w:noWrap/>
            <w:vAlign w:val="center"/>
            <w:hideMark/>
          </w:tcPr>
          <w:p w14:paraId="62ED4258" w14:textId="77777777" w:rsidR="00973002" w:rsidRPr="00973002" w:rsidRDefault="00973002" w:rsidP="00973002">
            <w:pPr>
              <w:spacing w:line="240" w:lineRule="auto"/>
              <w:contextualSpacing w:val="0"/>
              <w:jc w:val="center"/>
              <w:rPr>
                <w:rFonts w:ascii="Arial Narrow" w:eastAsia="Times New Roman" w:hAnsi="Arial Narrow" w:cs="Calibri"/>
                <w:sz w:val="12"/>
                <w:szCs w:val="12"/>
                <w:lang w:eastAsia="es-CO"/>
              </w:rPr>
            </w:pPr>
            <w:r w:rsidRPr="00973002">
              <w:rPr>
                <w:rFonts w:ascii="Arial Narrow" w:eastAsia="Times New Roman" w:hAnsi="Arial Narrow" w:cs="Calibri"/>
                <w:sz w:val="12"/>
                <w:szCs w:val="12"/>
                <w:lang w:eastAsia="es-CO"/>
              </w:rPr>
              <w:t>NO</w:t>
            </w:r>
          </w:p>
        </w:tc>
        <w:tc>
          <w:tcPr>
            <w:tcW w:w="885" w:type="dxa"/>
            <w:tcBorders>
              <w:top w:val="nil"/>
              <w:left w:val="nil"/>
              <w:bottom w:val="single" w:sz="4" w:space="0" w:color="auto"/>
              <w:right w:val="single" w:sz="4" w:space="0" w:color="auto"/>
            </w:tcBorders>
            <w:vAlign w:val="center"/>
            <w:hideMark/>
          </w:tcPr>
          <w:p w14:paraId="431712CB"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El Contratista, la Interventoría y </w:t>
            </w:r>
            <w:proofErr w:type="spellStart"/>
            <w:r w:rsidRPr="00973002">
              <w:rPr>
                <w:rFonts w:ascii="Arial" w:eastAsia="Times New Roman" w:hAnsi="Arial" w:cs="Arial"/>
                <w:sz w:val="12"/>
                <w:szCs w:val="12"/>
                <w:lang w:eastAsia="es-CO"/>
              </w:rPr>
              <w:t>supervision</w:t>
            </w:r>
            <w:proofErr w:type="spellEnd"/>
          </w:p>
        </w:tc>
        <w:tc>
          <w:tcPr>
            <w:tcW w:w="867" w:type="dxa"/>
            <w:tcBorders>
              <w:top w:val="nil"/>
              <w:left w:val="nil"/>
              <w:bottom w:val="single" w:sz="4" w:space="0" w:color="auto"/>
              <w:right w:val="single" w:sz="4" w:space="0" w:color="auto"/>
            </w:tcBorders>
            <w:vAlign w:val="center"/>
            <w:hideMark/>
          </w:tcPr>
          <w:p w14:paraId="6738D401"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inicio </w:t>
            </w:r>
          </w:p>
        </w:tc>
        <w:tc>
          <w:tcPr>
            <w:tcW w:w="1043" w:type="dxa"/>
            <w:tcBorders>
              <w:top w:val="nil"/>
              <w:left w:val="nil"/>
              <w:bottom w:val="single" w:sz="4" w:space="0" w:color="auto"/>
              <w:right w:val="single" w:sz="4" w:space="0" w:color="auto"/>
            </w:tcBorders>
            <w:vAlign w:val="center"/>
            <w:hideMark/>
          </w:tcPr>
          <w:p w14:paraId="0A2A178A"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 xml:space="preserve">Acta de </w:t>
            </w:r>
            <w:proofErr w:type="spellStart"/>
            <w:r w:rsidRPr="00973002">
              <w:rPr>
                <w:rFonts w:ascii="Arial" w:eastAsia="Times New Roman" w:hAnsi="Arial" w:cs="Arial"/>
                <w:sz w:val="12"/>
                <w:szCs w:val="12"/>
                <w:lang w:eastAsia="es-CO"/>
              </w:rPr>
              <w:t>liquidacion</w:t>
            </w:r>
            <w:proofErr w:type="spellEnd"/>
            <w:r w:rsidRPr="00973002">
              <w:rPr>
                <w:rFonts w:ascii="Arial" w:eastAsia="Times New Roman" w:hAnsi="Arial" w:cs="Arial"/>
                <w:sz w:val="12"/>
                <w:szCs w:val="12"/>
                <w:lang w:eastAsia="es-CO"/>
              </w:rPr>
              <w:t xml:space="preserve"> del contrato</w:t>
            </w:r>
          </w:p>
        </w:tc>
        <w:tc>
          <w:tcPr>
            <w:tcW w:w="1062" w:type="dxa"/>
            <w:tcBorders>
              <w:top w:val="nil"/>
              <w:left w:val="nil"/>
              <w:bottom w:val="single" w:sz="4" w:space="0" w:color="auto"/>
              <w:right w:val="single" w:sz="4" w:space="0" w:color="auto"/>
            </w:tcBorders>
            <w:vAlign w:val="center"/>
            <w:hideMark/>
          </w:tcPr>
          <w:p w14:paraId="0BD5AF33"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Comité de seguimiento</w:t>
            </w:r>
          </w:p>
        </w:tc>
        <w:tc>
          <w:tcPr>
            <w:tcW w:w="891" w:type="dxa"/>
            <w:tcBorders>
              <w:top w:val="nil"/>
              <w:left w:val="nil"/>
              <w:bottom w:val="single" w:sz="4" w:space="0" w:color="auto"/>
              <w:right w:val="single" w:sz="4" w:space="0" w:color="auto"/>
            </w:tcBorders>
            <w:vAlign w:val="center"/>
            <w:hideMark/>
          </w:tcPr>
          <w:p w14:paraId="1FAEF57F" w14:textId="77777777" w:rsidR="00973002" w:rsidRPr="00973002" w:rsidRDefault="00973002" w:rsidP="00973002">
            <w:pPr>
              <w:spacing w:line="240" w:lineRule="auto"/>
              <w:contextualSpacing w:val="0"/>
              <w:jc w:val="center"/>
              <w:rPr>
                <w:rFonts w:ascii="Arial" w:eastAsia="Times New Roman" w:hAnsi="Arial" w:cs="Arial"/>
                <w:sz w:val="12"/>
                <w:szCs w:val="12"/>
                <w:lang w:eastAsia="es-CO"/>
              </w:rPr>
            </w:pPr>
            <w:r w:rsidRPr="00973002">
              <w:rPr>
                <w:rFonts w:ascii="Arial" w:eastAsia="Times New Roman" w:hAnsi="Arial" w:cs="Arial"/>
                <w:sz w:val="12"/>
                <w:szCs w:val="12"/>
                <w:lang w:eastAsia="es-CO"/>
              </w:rPr>
              <w:t>Semanal</w:t>
            </w:r>
          </w:p>
        </w:tc>
      </w:tr>
    </w:tbl>
    <w:p w14:paraId="7ED9F954" w14:textId="77777777" w:rsidR="00815604" w:rsidRPr="00CB2A6B" w:rsidRDefault="00815604" w:rsidP="00973002">
      <w:pPr>
        <w:spacing w:after="100" w:afterAutospacing="1"/>
        <w:rPr>
          <w:rFonts w:ascii="Verdana" w:eastAsia="SimSun" w:hAnsi="Verdana" w:cs="Arial"/>
          <w:kern w:val="3"/>
          <w:lang w:eastAsia="zh-CN" w:bidi="hi-IN"/>
        </w:rPr>
      </w:pPr>
    </w:p>
    <w:p w14:paraId="74770F23" w14:textId="77777777" w:rsidR="00815604" w:rsidRPr="00CB2A6B" w:rsidRDefault="00815604" w:rsidP="004D7C35">
      <w:pPr>
        <w:spacing w:after="100" w:afterAutospacing="1"/>
        <w:jc w:val="center"/>
        <w:rPr>
          <w:rFonts w:ascii="Verdana" w:eastAsia="SimSun" w:hAnsi="Verdana" w:cs="Arial"/>
          <w:kern w:val="3"/>
          <w:lang w:eastAsia="zh-CN" w:bidi="hi-IN"/>
        </w:rPr>
      </w:pPr>
    </w:p>
    <w:p w14:paraId="168C9C57" w14:textId="1E93E6DC" w:rsidR="00D70D7B" w:rsidRPr="00CB2A6B" w:rsidRDefault="00241A33" w:rsidP="00241A33">
      <w:pPr>
        <w:tabs>
          <w:tab w:val="left" w:pos="6690"/>
        </w:tabs>
        <w:spacing w:after="100" w:afterAutospacing="1"/>
        <w:rPr>
          <w:rFonts w:ascii="Verdana" w:eastAsia="SimSun" w:hAnsi="Verdana" w:cs="Arial"/>
          <w:kern w:val="3"/>
          <w:lang w:eastAsia="zh-CN" w:bidi="hi-IN"/>
        </w:rPr>
      </w:pPr>
      <w:r w:rsidRPr="00CB2A6B">
        <w:rPr>
          <w:rFonts w:ascii="Verdana" w:eastAsia="SimSun" w:hAnsi="Verdana" w:cs="Arial"/>
          <w:kern w:val="3"/>
          <w:lang w:eastAsia="zh-CN" w:bidi="hi-IN"/>
        </w:rPr>
        <w:tab/>
      </w:r>
    </w:p>
    <w:sectPr w:rsidR="00D70D7B" w:rsidRPr="00CB2A6B" w:rsidSect="00973002">
      <w:pgSz w:w="15840" w:h="12240" w:orient="landscape" w:code="1"/>
      <w:pgMar w:top="1134" w:right="1134" w:bottom="1304"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8100" w14:textId="77777777" w:rsidR="00675A5E" w:rsidRDefault="00675A5E" w:rsidP="00091875">
      <w:pPr>
        <w:spacing w:line="240" w:lineRule="auto"/>
      </w:pPr>
      <w:r>
        <w:separator/>
      </w:r>
    </w:p>
  </w:endnote>
  <w:endnote w:type="continuationSeparator" w:id="0">
    <w:p w14:paraId="23BA208A" w14:textId="77777777" w:rsidR="00675A5E" w:rsidRDefault="00675A5E" w:rsidP="00091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552671562"/>
      <w:docPartObj>
        <w:docPartGallery w:val="Page Numbers (Bottom of Page)"/>
        <w:docPartUnique/>
      </w:docPartObj>
    </w:sdtPr>
    <w:sdtContent>
      <w:p w14:paraId="5899CA35" w14:textId="77777777" w:rsidR="007A656B" w:rsidRPr="002F36D9" w:rsidRDefault="007A656B">
        <w:pPr>
          <w:pStyle w:val="Piedepgina"/>
          <w:jc w:val="right"/>
          <w:rPr>
            <w:rFonts w:ascii="Verdana" w:hAnsi="Verdana"/>
            <w:sz w:val="18"/>
            <w:szCs w:val="18"/>
          </w:rPr>
        </w:pPr>
      </w:p>
      <w:p w14:paraId="56B6126B" w14:textId="76EFC3A2" w:rsidR="00091875" w:rsidRPr="002F36D9" w:rsidRDefault="002F36D9">
        <w:pPr>
          <w:pStyle w:val="Piedepgina"/>
          <w:jc w:val="right"/>
          <w:rPr>
            <w:rFonts w:ascii="Verdana" w:hAnsi="Verdana"/>
            <w:sz w:val="18"/>
            <w:szCs w:val="18"/>
          </w:rPr>
        </w:pPr>
        <w:r w:rsidRPr="002F36D9">
          <w:rPr>
            <w:rFonts w:ascii="Verdana" w:hAnsi="Verdana"/>
            <w:sz w:val="18"/>
            <w:szCs w:val="18"/>
          </w:rPr>
          <w:t xml:space="preserve">Versión: 1 de </w:t>
        </w:r>
        <w:r w:rsidR="00773673">
          <w:rPr>
            <w:rFonts w:ascii="Verdana" w:hAnsi="Verdana"/>
            <w:sz w:val="18"/>
            <w:szCs w:val="18"/>
          </w:rPr>
          <w:t>21</w:t>
        </w:r>
        <w:r w:rsidRPr="002F36D9">
          <w:rPr>
            <w:rFonts w:ascii="Verdana" w:hAnsi="Verdana"/>
            <w:sz w:val="18"/>
            <w:szCs w:val="18"/>
          </w:rPr>
          <w:t xml:space="preserve"> de </w:t>
        </w:r>
        <w:r w:rsidR="00773673">
          <w:rPr>
            <w:rFonts w:ascii="Verdana" w:hAnsi="Verdana"/>
            <w:sz w:val="18"/>
            <w:szCs w:val="18"/>
          </w:rPr>
          <w:t>agosto</w:t>
        </w:r>
        <w:r w:rsidRPr="002F36D9">
          <w:rPr>
            <w:rFonts w:ascii="Verdana" w:hAnsi="Verdana"/>
            <w:sz w:val="18"/>
            <w:szCs w:val="18"/>
          </w:rPr>
          <w:t xml:space="preserve"> de 2025</w:t>
        </w:r>
      </w:p>
    </w:sdtContent>
  </w:sdt>
  <w:p w14:paraId="21ED77E0" w14:textId="77777777" w:rsidR="00091875" w:rsidRDefault="000918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0D75" w14:textId="77777777" w:rsidR="00675A5E" w:rsidRDefault="00675A5E" w:rsidP="00091875">
      <w:pPr>
        <w:spacing w:line="240" w:lineRule="auto"/>
      </w:pPr>
      <w:r>
        <w:separator/>
      </w:r>
    </w:p>
  </w:footnote>
  <w:footnote w:type="continuationSeparator" w:id="0">
    <w:p w14:paraId="233A7B94" w14:textId="77777777" w:rsidR="00675A5E" w:rsidRDefault="00675A5E" w:rsidP="00091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86AD" w14:textId="77777777" w:rsidR="00FE1A44" w:rsidRPr="00FE1A44" w:rsidRDefault="00FE1A44" w:rsidP="00FE1A44">
    <w:pPr>
      <w:pStyle w:val="Encabezado"/>
      <w:jc w:val="center"/>
      <w:rPr>
        <w:rFonts w:ascii="Verdana" w:hAnsi="Verdana" w:cs="Arial"/>
        <w:b/>
        <w:sz w:val="20"/>
        <w:szCs w:val="20"/>
      </w:rPr>
    </w:pPr>
    <w:r w:rsidRPr="00FE1A44">
      <w:rPr>
        <w:rFonts w:ascii="Verdana" w:hAnsi="Verdana" w:cs="Arial"/>
        <w:b/>
        <w:sz w:val="20"/>
        <w:szCs w:val="20"/>
      </w:rPr>
      <w:t>MATRIZ 3 - RIESGOS</w:t>
    </w:r>
  </w:p>
  <w:p w14:paraId="5A1B4C24" w14:textId="401574FD" w:rsidR="749F36F0" w:rsidRPr="00FE1A44" w:rsidRDefault="00FE1A44" w:rsidP="00FE1A44">
    <w:pPr>
      <w:pStyle w:val="Encabezado"/>
      <w:jc w:val="center"/>
      <w:rPr>
        <w:rFonts w:ascii="Verdana" w:hAnsi="Verdana"/>
        <w:sz w:val="28"/>
        <w:szCs w:val="28"/>
      </w:rPr>
    </w:pPr>
    <w:r w:rsidRPr="00FE1A44">
      <w:rPr>
        <w:rFonts w:ascii="Verdana" w:hAnsi="Verdana" w:cs="Arial"/>
        <w:b/>
        <w:bCs/>
        <w:sz w:val="20"/>
        <w:szCs w:val="20"/>
      </w:rPr>
      <w:t>SELECCIÓN ABREVIADA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asciiTheme="minorHAnsi" w:hAnsiTheme="minorHAnsi" w:hint="default"/>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5503C7"/>
    <w:multiLevelType w:val="hybridMultilevel"/>
    <w:tmpl w:val="57BAF402"/>
    <w:lvl w:ilvl="0" w:tplc="FFA4FD70">
      <w:start w:val="4"/>
      <w:numFmt w:val="bullet"/>
      <w:lvlText w:val="–"/>
      <w:lvlJc w:val="left"/>
      <w:pPr>
        <w:ind w:left="720" w:hanging="360"/>
      </w:pPr>
      <w:rPr>
        <w:rFonts w:ascii="Calibri" w:eastAsiaTheme="minorHAnsi" w:hAnsi="Calibri"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ascii="Calibri" w:eastAsiaTheme="minorHAnsi" w:hAnsi="Calibri" w:cs="Century Gothic"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965C9C"/>
    <w:multiLevelType w:val="multilevel"/>
    <w:tmpl w:val="1374CE74"/>
    <w:lvl w:ilvl="0">
      <w:start w:val="11"/>
      <w:numFmt w:val="decimal"/>
      <w:lvlText w:val="%1"/>
      <w:lvlJc w:val="left"/>
      <w:pPr>
        <w:ind w:left="480" w:hanging="480"/>
      </w:pPr>
      <w:rPr>
        <w:rFonts w:cs="Times New Roman" w:hint="default"/>
      </w:rPr>
    </w:lvl>
    <w:lvl w:ilvl="1">
      <w:start w:val="19"/>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07B164B"/>
    <w:multiLevelType w:val="hybridMultilevel"/>
    <w:tmpl w:val="E4E0E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3B53AF"/>
    <w:multiLevelType w:val="hybridMultilevel"/>
    <w:tmpl w:val="4D08C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556FE1"/>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92322D"/>
    <w:multiLevelType w:val="hybridMultilevel"/>
    <w:tmpl w:val="A302360C"/>
    <w:lvl w:ilvl="0" w:tplc="CF929F1C">
      <w:start w:val="33"/>
      <w:numFmt w:val="bullet"/>
      <w:lvlText w:val=""/>
      <w:lvlJc w:val="left"/>
      <w:pPr>
        <w:ind w:left="720" w:hanging="360"/>
      </w:pPr>
      <w:rPr>
        <w:rFonts w:ascii="Calibri" w:eastAsiaTheme="minorHAnsi" w:hAnsi="Calibri" w:cs="Century Gothi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7CF1D84"/>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384C18"/>
    <w:multiLevelType w:val="hybridMultilevel"/>
    <w:tmpl w:val="FEB4E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90024888">
    <w:abstractNumId w:val="6"/>
  </w:num>
  <w:num w:numId="2" w16cid:durableId="1880240130">
    <w:abstractNumId w:val="6"/>
  </w:num>
  <w:num w:numId="3" w16cid:durableId="1053580763">
    <w:abstractNumId w:val="6"/>
  </w:num>
  <w:num w:numId="4" w16cid:durableId="2132817662">
    <w:abstractNumId w:val="6"/>
  </w:num>
  <w:num w:numId="5" w16cid:durableId="1186167801">
    <w:abstractNumId w:val="6"/>
  </w:num>
  <w:num w:numId="6" w16cid:durableId="341784126">
    <w:abstractNumId w:val="6"/>
  </w:num>
  <w:num w:numId="7" w16cid:durableId="1472551232">
    <w:abstractNumId w:val="6"/>
  </w:num>
  <w:num w:numId="8" w16cid:durableId="1066803813">
    <w:abstractNumId w:val="6"/>
  </w:num>
  <w:num w:numId="9" w16cid:durableId="5716886">
    <w:abstractNumId w:val="6"/>
  </w:num>
  <w:num w:numId="10" w16cid:durableId="1236474197">
    <w:abstractNumId w:val="3"/>
  </w:num>
  <w:num w:numId="11" w16cid:durableId="1427311498">
    <w:abstractNumId w:val="1"/>
  </w:num>
  <w:num w:numId="12" w16cid:durableId="1317034836">
    <w:abstractNumId w:val="21"/>
  </w:num>
  <w:num w:numId="13" w16cid:durableId="1710104939">
    <w:abstractNumId w:val="29"/>
  </w:num>
  <w:num w:numId="14" w16cid:durableId="1573932960">
    <w:abstractNumId w:val="14"/>
  </w:num>
  <w:num w:numId="15" w16cid:durableId="1835418412">
    <w:abstractNumId w:val="16"/>
  </w:num>
  <w:num w:numId="16" w16cid:durableId="1980333812">
    <w:abstractNumId w:val="0"/>
  </w:num>
  <w:num w:numId="17" w16cid:durableId="2083286758">
    <w:abstractNumId w:val="2"/>
  </w:num>
  <w:num w:numId="18" w16cid:durableId="1911647065">
    <w:abstractNumId w:val="9"/>
  </w:num>
  <w:num w:numId="19" w16cid:durableId="1000041144">
    <w:abstractNumId w:val="4"/>
  </w:num>
  <w:num w:numId="20" w16cid:durableId="707222706">
    <w:abstractNumId w:val="18"/>
  </w:num>
  <w:num w:numId="21" w16cid:durableId="664212873">
    <w:abstractNumId w:val="7"/>
  </w:num>
  <w:num w:numId="22" w16cid:durableId="356124932">
    <w:abstractNumId w:val="27"/>
  </w:num>
  <w:num w:numId="23" w16cid:durableId="1234391531">
    <w:abstractNumId w:val="11"/>
  </w:num>
  <w:num w:numId="24" w16cid:durableId="1078356940">
    <w:abstractNumId w:val="12"/>
  </w:num>
  <w:num w:numId="25" w16cid:durableId="501312943">
    <w:abstractNumId w:val="5"/>
  </w:num>
  <w:num w:numId="26" w16cid:durableId="889153894">
    <w:abstractNumId w:val="17"/>
  </w:num>
  <w:num w:numId="27" w16cid:durableId="2093894212">
    <w:abstractNumId w:val="15"/>
  </w:num>
  <w:num w:numId="28" w16cid:durableId="1669400877">
    <w:abstractNumId w:val="10"/>
  </w:num>
  <w:num w:numId="29" w16cid:durableId="1505591216">
    <w:abstractNumId w:val="25"/>
  </w:num>
  <w:num w:numId="30" w16cid:durableId="1415277635">
    <w:abstractNumId w:val="26"/>
  </w:num>
  <w:num w:numId="31" w16cid:durableId="782842151">
    <w:abstractNumId w:val="24"/>
  </w:num>
  <w:num w:numId="32" w16cid:durableId="556742034">
    <w:abstractNumId w:val="13"/>
  </w:num>
  <w:num w:numId="33" w16cid:durableId="2031879317">
    <w:abstractNumId w:val="23"/>
  </w:num>
  <w:num w:numId="34" w16cid:durableId="332726305">
    <w:abstractNumId w:val="8"/>
  </w:num>
  <w:num w:numId="35" w16cid:durableId="860708493">
    <w:abstractNumId w:val="22"/>
  </w:num>
  <w:num w:numId="36" w16cid:durableId="1027681851">
    <w:abstractNumId w:val="28"/>
  </w:num>
  <w:num w:numId="37" w16cid:durableId="721515581">
    <w:abstractNumId w:val="20"/>
  </w:num>
  <w:num w:numId="38" w16cid:durableId="15308764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F8"/>
    <w:rsid w:val="00010A03"/>
    <w:rsid w:val="000150D7"/>
    <w:rsid w:val="0008460C"/>
    <w:rsid w:val="00091875"/>
    <w:rsid w:val="000A2F3B"/>
    <w:rsid w:val="000C2AAE"/>
    <w:rsid w:val="000F7C80"/>
    <w:rsid w:val="00101037"/>
    <w:rsid w:val="00103B17"/>
    <w:rsid w:val="00106362"/>
    <w:rsid w:val="001246B3"/>
    <w:rsid w:val="00136C78"/>
    <w:rsid w:val="001477DE"/>
    <w:rsid w:val="0015719E"/>
    <w:rsid w:val="001D1F23"/>
    <w:rsid w:val="001E7630"/>
    <w:rsid w:val="00241A33"/>
    <w:rsid w:val="00277255"/>
    <w:rsid w:val="002D1AFB"/>
    <w:rsid w:val="002E30D7"/>
    <w:rsid w:val="002F36D9"/>
    <w:rsid w:val="00324251"/>
    <w:rsid w:val="003322F8"/>
    <w:rsid w:val="003558EC"/>
    <w:rsid w:val="00374B32"/>
    <w:rsid w:val="00375454"/>
    <w:rsid w:val="0039239D"/>
    <w:rsid w:val="003B7338"/>
    <w:rsid w:val="003E331F"/>
    <w:rsid w:val="003E4428"/>
    <w:rsid w:val="003F50E3"/>
    <w:rsid w:val="004338C5"/>
    <w:rsid w:val="004B1CB8"/>
    <w:rsid w:val="004D7C35"/>
    <w:rsid w:val="00507FAA"/>
    <w:rsid w:val="00511F46"/>
    <w:rsid w:val="00513343"/>
    <w:rsid w:val="00540CF2"/>
    <w:rsid w:val="00545461"/>
    <w:rsid w:val="005752CE"/>
    <w:rsid w:val="0058222E"/>
    <w:rsid w:val="005E5030"/>
    <w:rsid w:val="00602088"/>
    <w:rsid w:val="00624AC2"/>
    <w:rsid w:val="00675A5E"/>
    <w:rsid w:val="00686C25"/>
    <w:rsid w:val="00697703"/>
    <w:rsid w:val="006A3288"/>
    <w:rsid w:val="006B4FEE"/>
    <w:rsid w:val="006E6D9B"/>
    <w:rsid w:val="007115DA"/>
    <w:rsid w:val="00721886"/>
    <w:rsid w:val="00762556"/>
    <w:rsid w:val="0076567A"/>
    <w:rsid w:val="00773673"/>
    <w:rsid w:val="0077727E"/>
    <w:rsid w:val="007A656B"/>
    <w:rsid w:val="007B33E6"/>
    <w:rsid w:val="007C5B18"/>
    <w:rsid w:val="007C702A"/>
    <w:rsid w:val="007F427D"/>
    <w:rsid w:val="00805ECB"/>
    <w:rsid w:val="00815604"/>
    <w:rsid w:val="00833F3B"/>
    <w:rsid w:val="00841B5A"/>
    <w:rsid w:val="008537E3"/>
    <w:rsid w:val="0085653A"/>
    <w:rsid w:val="0085672F"/>
    <w:rsid w:val="00874392"/>
    <w:rsid w:val="00885039"/>
    <w:rsid w:val="008E39CA"/>
    <w:rsid w:val="009321E7"/>
    <w:rsid w:val="00973002"/>
    <w:rsid w:val="009771F1"/>
    <w:rsid w:val="009E77AD"/>
    <w:rsid w:val="009F3A90"/>
    <w:rsid w:val="00A1437D"/>
    <w:rsid w:val="00A411F2"/>
    <w:rsid w:val="00A802EF"/>
    <w:rsid w:val="00A9107A"/>
    <w:rsid w:val="00AB5F8B"/>
    <w:rsid w:val="00AE2ECB"/>
    <w:rsid w:val="00AF32DE"/>
    <w:rsid w:val="00B26E25"/>
    <w:rsid w:val="00B544AB"/>
    <w:rsid w:val="00B60C9E"/>
    <w:rsid w:val="00B76DAD"/>
    <w:rsid w:val="00B773A4"/>
    <w:rsid w:val="00B81B1F"/>
    <w:rsid w:val="00B83621"/>
    <w:rsid w:val="00B92158"/>
    <w:rsid w:val="00B94790"/>
    <w:rsid w:val="00BA3870"/>
    <w:rsid w:val="00BC48AE"/>
    <w:rsid w:val="00C53FEB"/>
    <w:rsid w:val="00C61BDB"/>
    <w:rsid w:val="00C71F76"/>
    <w:rsid w:val="00CB2A6B"/>
    <w:rsid w:val="00CB7D17"/>
    <w:rsid w:val="00D13765"/>
    <w:rsid w:val="00D2740F"/>
    <w:rsid w:val="00D61CBF"/>
    <w:rsid w:val="00D70D7B"/>
    <w:rsid w:val="00D86ECC"/>
    <w:rsid w:val="00DA2321"/>
    <w:rsid w:val="00DD4300"/>
    <w:rsid w:val="00DF421A"/>
    <w:rsid w:val="00E20BE5"/>
    <w:rsid w:val="00E56873"/>
    <w:rsid w:val="00F6022F"/>
    <w:rsid w:val="00F63350"/>
    <w:rsid w:val="00F77C04"/>
    <w:rsid w:val="00FD3BD6"/>
    <w:rsid w:val="00FE1A44"/>
    <w:rsid w:val="187604FC"/>
    <w:rsid w:val="749F36F0"/>
    <w:rsid w:val="74BEAEB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4A344"/>
  <w15:docId w15:val="{C854FC15-5CC4-4CDC-B155-22CBAE4C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eastAsiaTheme="majorEastAsia" w:hAnsi="Calibri Light"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eastAsiaTheme="majorEastAsia" w:hAnsi="Calibri Light"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eastAsiaTheme="majorEastAsia" w:hAnsi="Calibri"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eastAsiaTheme="majorEastAsia" w:hAnsi="Calibri"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eastAsiaTheme="majorEastAsia" w:hAnsi="Calibri"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eastAsiaTheme="majorEastAsia" w:hAnsi="Calibr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eastAsiaTheme="majorEastAsia" w:hAnsi="Calibr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foNmerado">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customStyle="1" w:styleId="Ttulo1Car">
    <w:name w:val="Título 1 Car"/>
    <w:basedOn w:val="Fuentedeprrafopredeter"/>
    <w:link w:val="Ttulo1"/>
    <w:uiPriority w:val="9"/>
    <w:rsid w:val="00A1437D"/>
    <w:rPr>
      <w:rFonts w:eastAsiaTheme="majorEastAsia" w:cstheme="majorBidi"/>
      <w:b/>
      <w:bCs/>
      <w:color w:val="17365D" w:themeColor="text2" w:themeShade="BF"/>
      <w:sz w:val="28"/>
    </w:rPr>
  </w:style>
  <w:style w:type="character" w:customStyle="1" w:styleId="Ttulo2Car">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customStyle="1" w:styleId="Ttulo3Car">
    <w:name w:val="Título 3 Car"/>
    <w:basedOn w:val="Fuentedeprrafopredeter"/>
    <w:link w:val="Ttulo3"/>
    <w:uiPriority w:val="9"/>
    <w:rsid w:val="00874392"/>
    <w:rPr>
      <w:rFonts w:ascii="Calibri Light" w:eastAsiaTheme="majorEastAsia" w:hAnsi="Calibri Light" w:cstheme="majorBidi"/>
      <w:bCs/>
      <w:color w:val="17365D" w:themeColor="text2" w:themeShade="BF"/>
      <w:sz w:val="26"/>
      <w:szCs w:val="26"/>
      <w:u w:val="single"/>
    </w:rPr>
  </w:style>
  <w:style w:type="character" w:customStyle="1" w:styleId="Ttulo4Car">
    <w:name w:val="Título 4 Car"/>
    <w:basedOn w:val="Fuentedeprrafopredeter"/>
    <w:link w:val="Ttulo4"/>
    <w:uiPriority w:val="9"/>
    <w:rsid w:val="00874392"/>
    <w:rPr>
      <w:rFonts w:ascii="Calibri Light" w:eastAsiaTheme="majorEastAsia" w:hAnsi="Calibri Light" w:cstheme="majorBidi"/>
      <w:bCs/>
      <w:i/>
      <w:iCs/>
      <w:color w:val="17365D" w:themeColor="text2" w:themeShade="BF"/>
      <w:sz w:val="24"/>
      <w:u w:val="single"/>
    </w:rPr>
  </w:style>
  <w:style w:type="character" w:customStyle="1" w:styleId="Ttulo5Car">
    <w:name w:val="Título 5 Car"/>
    <w:basedOn w:val="Fuentedeprrafopredeter"/>
    <w:link w:val="Ttulo5"/>
    <w:uiPriority w:val="9"/>
    <w:rsid w:val="00874392"/>
    <w:rPr>
      <w:rFonts w:ascii="Calibri" w:eastAsiaTheme="majorEastAsia" w:hAnsi="Calibri" w:cstheme="majorBidi"/>
      <w:color w:val="243F60" w:themeColor="accent1" w:themeShade="7F"/>
    </w:rPr>
  </w:style>
  <w:style w:type="character" w:customStyle="1" w:styleId="Ttulo6Car">
    <w:name w:val="Título 6 Car"/>
    <w:basedOn w:val="Fuentedeprrafopredeter"/>
    <w:link w:val="Ttulo6"/>
    <w:uiPriority w:val="9"/>
    <w:rsid w:val="00874392"/>
    <w:rPr>
      <w:rFonts w:ascii="Calibri" w:eastAsiaTheme="majorEastAsia" w:hAnsi="Calibri" w:cstheme="majorBidi"/>
      <w:i/>
      <w:iCs/>
      <w:color w:val="243F60" w:themeColor="accent1" w:themeShade="7F"/>
    </w:rPr>
  </w:style>
  <w:style w:type="character" w:customStyle="1" w:styleId="Ttulo7Car">
    <w:name w:val="Título 7 Car"/>
    <w:basedOn w:val="Fuentedeprrafopredeter"/>
    <w:link w:val="Ttulo7"/>
    <w:uiPriority w:val="9"/>
    <w:rsid w:val="00874392"/>
    <w:rPr>
      <w:rFonts w:ascii="Calibri" w:eastAsiaTheme="majorEastAsia" w:hAnsi="Calibri" w:cstheme="majorBidi"/>
      <w:i/>
      <w:iCs/>
      <w:color w:val="404040" w:themeColor="text1" w:themeTint="BF"/>
    </w:rPr>
  </w:style>
  <w:style w:type="character" w:customStyle="1" w:styleId="Ttulo8Car">
    <w:name w:val="Título 8 Car"/>
    <w:basedOn w:val="Fuentedeprrafopredeter"/>
    <w:link w:val="Ttulo8"/>
    <w:uiPriority w:val="9"/>
    <w:semiHidden/>
    <w:rsid w:val="00874392"/>
    <w:rPr>
      <w:rFonts w:ascii="Calibri" w:eastAsiaTheme="majorEastAsia" w:hAnsi="Calibri" w:cstheme="majorBidi"/>
      <w:color w:val="404040" w:themeColor="text1" w:themeTint="BF"/>
      <w:sz w:val="20"/>
      <w:szCs w:val="20"/>
    </w:rPr>
  </w:style>
  <w:style w:type="character" w:customStyle="1" w:styleId="Ttulo9Car">
    <w:name w:val="Título 9 Car"/>
    <w:basedOn w:val="Fuentedeprrafopredeter"/>
    <w:link w:val="Ttulo9"/>
    <w:uiPriority w:val="9"/>
    <w:semiHidden/>
    <w:rsid w:val="00874392"/>
    <w:rPr>
      <w:rFonts w:ascii="Calibri" w:eastAsiaTheme="majorEastAsia" w:hAnsi="Calibri"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Ttulo">
    <w:name w:val="Title"/>
    <w:basedOn w:val="Normal"/>
    <w:next w:val="ParrafoNmerado"/>
    <w:link w:val="TtuloCar"/>
    <w:uiPriority w:val="10"/>
    <w:qFormat/>
    <w:rsid w:val="00874392"/>
    <w:pPr>
      <w:pBdr>
        <w:bottom w:val="single" w:sz="12" w:space="4" w:color="17365D" w:themeColor="text2" w:themeShade="BF"/>
      </w:pBdr>
      <w:spacing w:after="300" w:line="240" w:lineRule="auto"/>
    </w:pPr>
    <w:rPr>
      <w:rFonts w:ascii="Calibri Light" w:eastAsiaTheme="majorEastAsia" w:hAnsi="Calibri Light" w:cstheme="majorBidi"/>
      <w:b/>
      <w:color w:val="17365D" w:themeColor="text2" w:themeShade="BF"/>
      <w:spacing w:val="5"/>
      <w:kern w:val="28"/>
      <w:sz w:val="52"/>
      <w:szCs w:val="52"/>
    </w:rPr>
  </w:style>
  <w:style w:type="character" w:customStyle="1" w:styleId="TtuloCar">
    <w:name w:val="Título Car"/>
    <w:basedOn w:val="Fuentedeprrafopredeter"/>
    <w:link w:val="Ttulo"/>
    <w:uiPriority w:val="10"/>
    <w:rsid w:val="00874392"/>
    <w:rPr>
      <w:rFonts w:ascii="Calibri Light" w:eastAsiaTheme="majorEastAsia" w:hAnsi="Calibri Light"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74392"/>
    <w:rPr>
      <w:rFonts w:asciiTheme="majorHAnsi" w:eastAsiaTheme="majorEastAsia" w:hAnsiTheme="majorHAnsi" w:cstheme="majorBidi"/>
      <w:i/>
      <w:iCs/>
      <w:color w:val="4F81BD" w:themeColor="accent1"/>
      <w:spacing w:val="15"/>
      <w:sz w:val="24"/>
      <w:szCs w:val="24"/>
    </w:rPr>
  </w:style>
  <w:style w:type="character" w:styleId="Fuerte">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customStyle="1" w:styleId="SinespaciadoCar">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customStyle="1" w:styleId="CitaCar">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TDC">
    <w:name w:val="TOC Heading"/>
    <w:basedOn w:val="Ttulo1"/>
    <w:next w:val="Normal"/>
    <w:uiPriority w:val="39"/>
    <w:unhideWhenUsed/>
    <w:qFormat/>
    <w:rsid w:val="00874392"/>
    <w:pPr>
      <w:spacing w:before="480"/>
      <w:ind w:left="0" w:firstLine="0"/>
      <w:outlineLvl w:val="9"/>
    </w:pPr>
  </w:style>
  <w:style w:type="paragraph" w:customStyle="1" w:styleId="Default">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customStyle="1" w:styleId="EncabezadoCar">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91875"/>
  </w:style>
  <w:style w:type="paragraph" w:customStyle="1" w:styleId="yiv0520071016msonormal">
    <w:name w:val="yiv0520071016msonormal"/>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0520071016msolistparagraph">
    <w:name w:val="yiv0520071016msolistparagraph"/>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4330210419msonormal">
    <w:name w:val="yiv4330210419msonormal"/>
    <w:basedOn w:val="Normal"/>
    <w:rsid w:val="00010A03"/>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815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semiHidden/>
    <w:unhideWhenUsed/>
    <w:rsid w:val="00511F4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customStyle="1" w:styleId="AsuntodelcomentarioCar">
    <w:name w:val="Asunto del comentario Car"/>
    <w:basedOn w:val="TextocomentarioCar"/>
    <w:link w:val="Asuntodelcomentario"/>
    <w:uiPriority w:val="99"/>
    <w:semiHidden/>
    <w:rsid w:val="00511F46"/>
    <w:rPr>
      <w:b/>
      <w:bCs/>
      <w:sz w:val="20"/>
      <w:szCs w:val="20"/>
    </w:rPr>
  </w:style>
  <w:style w:type="paragraph" w:styleId="Revisin">
    <w:name w:val="Revision"/>
    <w:hidden/>
    <w:uiPriority w:val="99"/>
    <w:semiHidden/>
    <w:rsid w:val="00B60C9E"/>
    <w:pPr>
      <w:spacing w:after="0" w:line="240" w:lineRule="auto"/>
    </w:pPr>
  </w:style>
  <w:style w:type="table" w:customStyle="1" w:styleId="Cuadrculadetablaclara1">
    <w:name w:val="Cuadrícula de tabla clara1"/>
    <w:basedOn w:val="Tablanormal"/>
    <w:next w:val="Tablaconcuadrculaclara"/>
    <w:uiPriority w:val="99"/>
    <w:rsid w:val="007A656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A65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visitado">
    <w:name w:val="FollowedHyperlink"/>
    <w:basedOn w:val="Fuentedeprrafopredeter"/>
    <w:uiPriority w:val="99"/>
    <w:semiHidden/>
    <w:unhideWhenUsed/>
    <w:rsid w:val="00973002"/>
    <w:rPr>
      <w:color w:val="954F72"/>
      <w:u w:val="single"/>
    </w:rPr>
  </w:style>
  <w:style w:type="paragraph" w:customStyle="1" w:styleId="msonormal0">
    <w:name w:val="msonormal"/>
    <w:basedOn w:val="Normal"/>
    <w:rsid w:val="00973002"/>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xl63">
    <w:name w:val="xl63"/>
    <w:basedOn w:val="Normal"/>
    <w:rsid w:val="0097300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4">
    <w:name w:val="xl64"/>
    <w:basedOn w:val="Normal"/>
    <w:rsid w:val="0097300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5">
    <w:name w:val="xl65"/>
    <w:basedOn w:val="Normal"/>
    <w:rsid w:val="00973002"/>
    <w:pPr>
      <w:pBdr>
        <w:top w:val="single" w:sz="4" w:space="0" w:color="000000"/>
        <w:left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6">
    <w:name w:val="xl66"/>
    <w:basedOn w:val="Normal"/>
    <w:rsid w:val="00973002"/>
    <w:pPr>
      <w:pBdr>
        <w:top w:val="single" w:sz="4" w:space="0" w:color="000000"/>
        <w:left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7">
    <w:name w:val="xl67"/>
    <w:basedOn w:val="Normal"/>
    <w:rsid w:val="00973002"/>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8">
    <w:name w:val="xl68"/>
    <w:basedOn w:val="Normal"/>
    <w:rsid w:val="00973002"/>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69">
    <w:name w:val="xl69"/>
    <w:basedOn w:val="Normal"/>
    <w:rsid w:val="0097300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70">
    <w:name w:val="xl70"/>
    <w:basedOn w:val="Normal"/>
    <w:rsid w:val="00973002"/>
    <w:pPr>
      <w:spacing w:before="100" w:beforeAutospacing="1" w:after="100" w:afterAutospacing="1" w:line="240" w:lineRule="auto"/>
      <w:contextualSpacing w:val="0"/>
      <w:jc w:val="center"/>
      <w:textAlignment w:val="center"/>
    </w:pPr>
    <w:rPr>
      <w:rFonts w:ascii="Times New Roman" w:eastAsia="Times New Roman" w:hAnsi="Times New Roman" w:cs="Times New Roman"/>
      <w:lang w:eastAsia="es-CO"/>
    </w:rPr>
  </w:style>
  <w:style w:type="paragraph" w:customStyle="1" w:styleId="xl71">
    <w:name w:val="xl71"/>
    <w:basedOn w:val="Normal"/>
    <w:rsid w:val="00973002"/>
    <w:pPr>
      <w:pBdr>
        <w:top w:val="single" w:sz="4" w:space="0" w:color="000000"/>
        <w:left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72">
    <w:name w:val="xl72"/>
    <w:basedOn w:val="Normal"/>
    <w:rsid w:val="00973002"/>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73">
    <w:name w:val="xl73"/>
    <w:basedOn w:val="Normal"/>
    <w:rsid w:val="00973002"/>
    <w:pP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74">
    <w:name w:val="xl74"/>
    <w:basedOn w:val="Normal"/>
    <w:rsid w:val="00973002"/>
    <w:pPr>
      <w:spacing w:before="100" w:beforeAutospacing="1" w:after="100" w:afterAutospacing="1" w:line="240" w:lineRule="auto"/>
      <w:contextualSpacing w:val="0"/>
      <w:jc w:val="left"/>
      <w:textAlignment w:val="center"/>
    </w:pPr>
    <w:rPr>
      <w:rFonts w:ascii="Arial Narrow" w:eastAsia="Times New Roman" w:hAnsi="Arial Narrow" w:cs="Times New Roman"/>
      <w:b/>
      <w:bCs/>
      <w:sz w:val="20"/>
      <w:szCs w:val="20"/>
      <w:lang w:eastAsia="es-CO"/>
    </w:rPr>
  </w:style>
  <w:style w:type="paragraph" w:customStyle="1" w:styleId="xl75">
    <w:name w:val="xl75"/>
    <w:basedOn w:val="Normal"/>
    <w:rsid w:val="00973002"/>
    <w:pPr>
      <w:spacing w:before="100" w:beforeAutospacing="1" w:after="100" w:afterAutospacing="1" w:line="240" w:lineRule="auto"/>
      <w:contextualSpacing w:val="0"/>
      <w:jc w:val="center"/>
      <w:textAlignment w:val="center"/>
    </w:pPr>
    <w:rPr>
      <w:rFonts w:ascii="Arial Narrow" w:eastAsia="Times New Roman" w:hAnsi="Arial Narrow" w:cs="Times New Roman"/>
      <w:sz w:val="20"/>
      <w:szCs w:val="20"/>
      <w:lang w:eastAsia="es-CO"/>
    </w:rPr>
  </w:style>
  <w:style w:type="paragraph" w:customStyle="1" w:styleId="xl76">
    <w:name w:val="xl76"/>
    <w:basedOn w:val="Normal"/>
    <w:rsid w:val="00973002"/>
    <w:pP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77">
    <w:name w:val="xl77"/>
    <w:basedOn w:val="Normal"/>
    <w:rsid w:val="00973002"/>
    <w:pP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78">
    <w:name w:val="xl78"/>
    <w:basedOn w:val="Normal"/>
    <w:rsid w:val="0097300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contextualSpacing w:val="0"/>
      <w:textAlignment w:val="center"/>
    </w:pPr>
    <w:rPr>
      <w:rFonts w:ascii="Arial" w:eastAsia="Times New Roman" w:hAnsi="Arial" w:cs="Arial"/>
      <w:lang w:eastAsia="es-CO"/>
    </w:rPr>
  </w:style>
  <w:style w:type="paragraph" w:customStyle="1" w:styleId="xl79">
    <w:name w:val="xl79"/>
    <w:basedOn w:val="Normal"/>
    <w:rsid w:val="00973002"/>
    <w:pPr>
      <w:pBdr>
        <w:top w:val="single" w:sz="4" w:space="0" w:color="000000"/>
        <w:left w:val="single" w:sz="4" w:space="0" w:color="000000"/>
        <w:right w:val="single" w:sz="4" w:space="0" w:color="000000"/>
      </w:pBdr>
      <w:spacing w:before="100" w:beforeAutospacing="1" w:after="100" w:afterAutospacing="1" w:line="240" w:lineRule="auto"/>
      <w:contextualSpacing w:val="0"/>
      <w:textAlignment w:val="center"/>
    </w:pPr>
    <w:rPr>
      <w:rFonts w:ascii="Arial" w:eastAsia="Times New Roman" w:hAnsi="Arial" w:cs="Arial"/>
      <w:lang w:eastAsia="es-CO"/>
    </w:rPr>
  </w:style>
  <w:style w:type="paragraph" w:customStyle="1" w:styleId="xl80">
    <w:name w:val="xl80"/>
    <w:basedOn w:val="Normal"/>
    <w:rsid w:val="00973002"/>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contextualSpacing w:val="0"/>
      <w:textAlignment w:val="center"/>
    </w:pPr>
    <w:rPr>
      <w:rFonts w:ascii="Arial" w:eastAsia="Times New Roman" w:hAnsi="Arial" w:cs="Arial"/>
      <w:lang w:eastAsia="es-CO"/>
    </w:rPr>
  </w:style>
  <w:style w:type="paragraph" w:customStyle="1" w:styleId="xl81">
    <w:name w:val="xl81"/>
    <w:basedOn w:val="Normal"/>
    <w:rsid w:val="0097300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contextualSpacing w:val="0"/>
      <w:jc w:val="center"/>
      <w:textAlignment w:val="center"/>
    </w:pPr>
    <w:rPr>
      <w:rFonts w:ascii="Arial" w:eastAsia="Times New Roman" w:hAnsi="Arial" w:cs="Arial"/>
      <w:b/>
      <w:bCs/>
      <w:lang w:eastAsia="es-CO"/>
    </w:rPr>
  </w:style>
  <w:style w:type="paragraph" w:customStyle="1" w:styleId="xl82">
    <w:name w:val="xl82"/>
    <w:basedOn w:val="Normal"/>
    <w:rsid w:val="00973002"/>
    <w:pPr>
      <w:pBdr>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83">
    <w:name w:val="xl83"/>
    <w:basedOn w:val="Normal"/>
    <w:rsid w:val="00973002"/>
    <w:pPr>
      <w:pBdr>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84">
    <w:name w:val="xl84"/>
    <w:basedOn w:val="Normal"/>
    <w:rsid w:val="00973002"/>
    <w:pPr>
      <w:pBdr>
        <w:left w:val="single" w:sz="4" w:space="0" w:color="000000"/>
        <w:bottom w:val="single" w:sz="4" w:space="0" w:color="000000"/>
        <w:right w:val="single" w:sz="4" w:space="0" w:color="000000"/>
      </w:pBdr>
      <w:spacing w:before="100" w:beforeAutospacing="1" w:after="100" w:afterAutospacing="1" w:line="240" w:lineRule="auto"/>
      <w:contextualSpacing w:val="0"/>
      <w:textAlignment w:val="center"/>
    </w:pPr>
    <w:rPr>
      <w:rFonts w:ascii="Arial" w:eastAsia="Times New Roman" w:hAnsi="Arial" w:cs="Arial"/>
      <w:lang w:eastAsia="es-CO"/>
    </w:rPr>
  </w:style>
  <w:style w:type="paragraph" w:customStyle="1" w:styleId="xl85">
    <w:name w:val="xl85"/>
    <w:basedOn w:val="Normal"/>
    <w:rsid w:val="00973002"/>
    <w:pPr>
      <w:pBdr>
        <w:left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86">
    <w:name w:val="xl86"/>
    <w:basedOn w:val="Normal"/>
    <w:rsid w:val="00973002"/>
    <w:pPr>
      <w:pBdr>
        <w:left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87">
    <w:name w:val="xl87"/>
    <w:basedOn w:val="Normal"/>
    <w:rsid w:val="0097300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contextualSpacing w:val="0"/>
      <w:jc w:val="center"/>
      <w:textAlignment w:val="center"/>
    </w:pPr>
    <w:rPr>
      <w:rFonts w:ascii="Arial" w:eastAsia="Times New Roman" w:hAnsi="Arial" w:cs="Arial"/>
      <w:b/>
      <w:bCs/>
      <w:lang w:eastAsia="es-CO"/>
    </w:rPr>
  </w:style>
  <w:style w:type="paragraph" w:customStyle="1" w:styleId="xl88">
    <w:name w:val="xl88"/>
    <w:basedOn w:val="Normal"/>
    <w:rsid w:val="0097300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contextualSpacing w:val="0"/>
      <w:jc w:val="left"/>
      <w:textAlignment w:val="center"/>
    </w:pPr>
    <w:rPr>
      <w:rFonts w:ascii="Arial" w:eastAsia="Times New Roman" w:hAnsi="Arial" w:cs="Arial"/>
      <w:b/>
      <w:bCs/>
      <w:lang w:eastAsia="es-CO"/>
    </w:rPr>
  </w:style>
  <w:style w:type="paragraph" w:customStyle="1" w:styleId="xl89">
    <w:name w:val="xl89"/>
    <w:basedOn w:val="Normal"/>
    <w:rsid w:val="00973002"/>
    <w:pPr>
      <w:pBdr>
        <w:top w:val="single" w:sz="8" w:space="0" w:color="auto"/>
        <w:left w:val="single" w:sz="8" w:space="0" w:color="auto"/>
        <w:bottom w:val="single" w:sz="8" w:space="0" w:color="auto"/>
        <w:right w:val="single" w:sz="8" w:space="0" w:color="auto"/>
      </w:pBdr>
      <w:spacing w:before="100" w:beforeAutospacing="1" w:after="100" w:afterAutospacing="1" w:line="240" w:lineRule="auto"/>
      <w:contextualSpacing w:val="0"/>
      <w:jc w:val="center"/>
      <w:textAlignment w:val="center"/>
    </w:pPr>
    <w:rPr>
      <w:rFonts w:ascii="Arial" w:eastAsia="Times New Roman" w:hAnsi="Arial" w:cs="Arial"/>
      <w:b/>
      <w:bCs/>
      <w:lang w:eastAsia="es-CO"/>
    </w:rPr>
  </w:style>
  <w:style w:type="paragraph" w:customStyle="1" w:styleId="xl90">
    <w:name w:val="xl90"/>
    <w:basedOn w:val="Normal"/>
    <w:rsid w:val="00973002"/>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color w:val="000000"/>
      <w:lang w:eastAsia="es-CO"/>
    </w:rPr>
  </w:style>
  <w:style w:type="paragraph" w:customStyle="1" w:styleId="xl91">
    <w:name w:val="xl91"/>
    <w:basedOn w:val="Normal"/>
    <w:rsid w:val="00973002"/>
    <w:pPr>
      <w:pBdr>
        <w:top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2">
    <w:name w:val="xl92"/>
    <w:basedOn w:val="Normal"/>
    <w:rsid w:val="00973002"/>
    <w:pPr>
      <w:pBdr>
        <w:top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3">
    <w:name w:val="xl93"/>
    <w:basedOn w:val="Normal"/>
    <w:rsid w:val="00973002"/>
    <w:pPr>
      <w:pBdr>
        <w:top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4">
    <w:name w:val="xl94"/>
    <w:basedOn w:val="Normal"/>
    <w:rsid w:val="00973002"/>
    <w:pPr>
      <w:pBdr>
        <w:top w:val="single" w:sz="4" w:space="0" w:color="000000"/>
        <w:bottom w:val="single" w:sz="4" w:space="0" w:color="auto"/>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5">
    <w:name w:val="xl95"/>
    <w:basedOn w:val="Normal"/>
    <w:rsid w:val="00973002"/>
    <w:pPr>
      <w:pBdr>
        <w:top w:val="single" w:sz="4" w:space="0" w:color="000000"/>
        <w:bottom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6">
    <w:name w:val="xl96"/>
    <w:basedOn w:val="Normal"/>
    <w:rsid w:val="00973002"/>
    <w:pPr>
      <w:pBdr>
        <w:top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7">
    <w:name w:val="xl97"/>
    <w:basedOn w:val="Normal"/>
    <w:rsid w:val="00973002"/>
    <w:pPr>
      <w:pBdr>
        <w:top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8">
    <w:name w:val="xl98"/>
    <w:basedOn w:val="Normal"/>
    <w:rsid w:val="00973002"/>
    <w:pPr>
      <w:pBdr>
        <w:top w:val="single" w:sz="4" w:space="0" w:color="000000"/>
        <w:right w:val="single" w:sz="4" w:space="0" w:color="000000"/>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99">
    <w:name w:val="xl99"/>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Narrow" w:eastAsia="Times New Roman" w:hAnsi="Arial Narrow" w:cs="Times New Roman"/>
      <w:sz w:val="20"/>
      <w:szCs w:val="20"/>
      <w:lang w:eastAsia="es-CO"/>
    </w:rPr>
  </w:style>
  <w:style w:type="paragraph" w:customStyle="1" w:styleId="xl100">
    <w:name w:val="xl100"/>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101">
    <w:name w:val="xl101"/>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102">
    <w:name w:val="xl102"/>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103">
    <w:name w:val="xl103"/>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104">
    <w:name w:val="xl104"/>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left"/>
      <w:textAlignment w:val="center"/>
    </w:pPr>
    <w:rPr>
      <w:rFonts w:ascii="Arial Narrow" w:eastAsia="Times New Roman" w:hAnsi="Arial Narrow" w:cs="Times New Roman"/>
      <w:sz w:val="20"/>
      <w:szCs w:val="20"/>
      <w:lang w:eastAsia="es-CO"/>
    </w:rPr>
  </w:style>
  <w:style w:type="paragraph" w:customStyle="1" w:styleId="xl105">
    <w:name w:val="xl105"/>
    <w:basedOn w:val="Normal"/>
    <w:rsid w:val="00973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ascii="Arial" w:eastAsia="Times New Roman" w:hAnsi="Arial" w:cs="Arial"/>
      <w:lang w:eastAsia="es-CO"/>
    </w:rPr>
  </w:style>
  <w:style w:type="paragraph" w:customStyle="1" w:styleId="xl106">
    <w:name w:val="xl106"/>
    <w:basedOn w:val="Normal"/>
    <w:rsid w:val="0097300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contextualSpacing w:val="0"/>
      <w:jc w:val="center"/>
      <w:textAlignment w:val="center"/>
    </w:pPr>
    <w:rPr>
      <w:rFonts w:ascii="Arial" w:eastAsia="Times New Roman" w:hAnsi="Arial" w:cs="Arial"/>
      <w:b/>
      <w:bCs/>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7624584">
      <w:bodyDiv w:val="1"/>
      <w:marLeft w:val="0"/>
      <w:marRight w:val="0"/>
      <w:marTop w:val="0"/>
      <w:marBottom w:val="0"/>
      <w:divBdr>
        <w:top w:val="none" w:sz="0" w:space="0" w:color="auto"/>
        <w:left w:val="none" w:sz="0" w:space="0" w:color="auto"/>
        <w:bottom w:val="none" w:sz="0" w:space="0" w:color="auto"/>
        <w:right w:val="none" w:sz="0" w:space="0" w:color="auto"/>
      </w:divBdr>
    </w:div>
    <w:div w:id="1126507935">
      <w:bodyDiv w:val="1"/>
      <w:marLeft w:val="0"/>
      <w:marRight w:val="0"/>
      <w:marTop w:val="0"/>
      <w:marBottom w:val="0"/>
      <w:divBdr>
        <w:top w:val="none" w:sz="0" w:space="0" w:color="auto"/>
        <w:left w:val="none" w:sz="0" w:space="0" w:color="auto"/>
        <w:bottom w:val="none" w:sz="0" w:space="0" w:color="auto"/>
        <w:right w:val="none" w:sz="0" w:space="0" w:color="auto"/>
      </w:divBdr>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3.xml><?xml version="1.0" encoding="utf-8"?>
<ds:datastoreItem xmlns:ds="http://schemas.openxmlformats.org/officeDocument/2006/customXml" ds:itemID="{2E0FDBF6-CFA6-48B8-BEB1-FF93D6470936}">
  <ds:schemaRefs>
    <ds:schemaRef ds:uri="http://schemas.openxmlformats.org/officeDocument/2006/bibliography"/>
  </ds:schemaRefs>
</ds:datastoreItem>
</file>

<file path=customXml/itemProps4.xml><?xml version="1.0" encoding="utf-8"?>
<ds:datastoreItem xmlns:ds="http://schemas.openxmlformats.org/officeDocument/2006/customXml" ds:itemID="{621A49B7-979B-4A9B-B3F4-86872F6A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8107</Words>
  <Characters>44593</Characters>
  <Application>Microsoft Office Word</Application>
  <DocSecurity>0</DocSecurity>
  <Lines>371</Lines>
  <Paragraphs>105</Paragraphs>
  <ScaleCrop>false</ScaleCrop>
  <Company>Hewlett-Packard Company</Company>
  <LinksUpToDate>false</LinksUpToDate>
  <CharactersWithSpaces>52595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Manuel</dc:creator>
  <cp:lastModifiedBy>Claudia Constanza Flechas Quintero</cp:lastModifiedBy>
  <cp:revision>9</cp:revision>
  <cp:lastPrinted>2020-11-13T23:50:00Z</cp:lastPrinted>
  <dcterms:created xsi:type="dcterms:W3CDTF">2022-08-01T21:31:00Z</dcterms:created>
  <dcterms:modified xsi:type="dcterms:W3CDTF">2026-03-03T16:40:00Z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